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9331" w:type="dxa"/>
        <w:tblLayout w:type="fixed"/>
        <w:tblLook w:val="01E0"/>
      </w:tblPr>
      <w:tblGrid>
        <w:gridCol w:w="1951"/>
        <w:gridCol w:w="4680"/>
        <w:gridCol w:w="2700"/>
      </w:tblGrid>
      <w:tr w:rsidR="000A418A" w:rsidRPr="00E0492C" w:rsidTr="005E1249">
        <w:trPr>
          <w:trHeight w:val="1258"/>
        </w:trPr>
        <w:tc>
          <w:tcPr>
            <w:tcW w:w="6631" w:type="dxa"/>
            <w:gridSpan w:val="2"/>
          </w:tcPr>
          <w:p w:rsidR="000A418A" w:rsidRPr="00E0492C" w:rsidRDefault="00E57ABD" w:rsidP="00D73B05">
            <w:pPr>
              <w:pStyle w:val="Title"/>
              <w:ind w:right="-91"/>
              <w:jc w:val="left"/>
              <w:rPr>
                <w:b w:val="0"/>
                <w:spacing w:val="8"/>
              </w:rPr>
            </w:pPr>
            <w:r>
              <w:rPr>
                <w:b w:val="0"/>
                <w:noProof/>
                <w:spacing w:val="8"/>
              </w:rPr>
              <w:drawing>
                <wp:inline distT="0" distB="0" distL="0" distR="0">
                  <wp:extent cx="3056255" cy="901700"/>
                  <wp:effectExtent l="1905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255" cy="901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A418A" w:rsidRPr="00D73B05" w:rsidRDefault="000A418A" w:rsidP="000A418A">
            <w:pPr>
              <w:pStyle w:val="Heading2"/>
              <w:spacing w:before="0" w:after="0"/>
              <w:ind w:right="-91"/>
              <w:rPr>
                <w:rFonts w:ascii="Katsoulidis" w:hAnsi="Katsoulidis"/>
                <w:sz w:val="20"/>
              </w:rPr>
            </w:pPr>
          </w:p>
        </w:tc>
        <w:tc>
          <w:tcPr>
            <w:tcW w:w="2700" w:type="dxa"/>
          </w:tcPr>
          <w:p w:rsidR="000A418A" w:rsidRPr="00E0492C" w:rsidRDefault="000A418A" w:rsidP="00D73B05"/>
        </w:tc>
      </w:tr>
      <w:tr w:rsidR="000A418A" w:rsidRPr="00EF3A80" w:rsidTr="005E1249">
        <w:tc>
          <w:tcPr>
            <w:tcW w:w="6631" w:type="dxa"/>
            <w:gridSpan w:val="2"/>
          </w:tcPr>
          <w:p w:rsidR="000A418A" w:rsidRPr="00055AA5" w:rsidRDefault="00C22A8F" w:rsidP="00C22A8F">
            <w:pPr>
              <w:rPr>
                <w:rFonts w:ascii="Katsoulidis" w:hAnsi="Katsoulidis"/>
                <w:b/>
                <w:w w:val="96"/>
                <w:sz w:val="18"/>
                <w:szCs w:val="18"/>
              </w:rPr>
            </w:pPr>
            <w:r w:rsidRPr="00055AA5">
              <w:rPr>
                <w:rFonts w:ascii="Katsoulidis" w:hAnsi="Katsoulidis"/>
                <w:b/>
                <w:w w:val="96"/>
                <w:sz w:val="18"/>
                <w:szCs w:val="18"/>
              </w:rPr>
              <w:t>ΣΧΟΛΗ ΟΙΚΟΝΟΜΙΚΩΝ ΚΑΙ ΠΟΛΙΤΙΚΩΝ ΕΠΙΣΤΗΜΩΝ</w:t>
            </w:r>
          </w:p>
          <w:p w:rsidR="000A418A" w:rsidRPr="00055AA5" w:rsidRDefault="00C22A8F" w:rsidP="00C22A8F">
            <w:pPr>
              <w:rPr>
                <w:rFonts w:ascii="Katsoulidis" w:hAnsi="Katsoulidis"/>
                <w:b/>
                <w:caps/>
                <w:w w:val="96"/>
                <w:sz w:val="18"/>
                <w:szCs w:val="18"/>
              </w:rPr>
            </w:pPr>
            <w:r w:rsidRPr="00055AA5">
              <w:rPr>
                <w:rFonts w:ascii="Katsoulidis" w:hAnsi="Katsoulidis"/>
                <w:b/>
                <w:w w:val="96"/>
                <w:sz w:val="18"/>
                <w:szCs w:val="18"/>
              </w:rPr>
              <w:t>ΤΜΗΜΑ ΕΠΙΚΟΙΝΩΝΙΑΣ ΚΑΙ ΜΜΕ</w:t>
            </w:r>
          </w:p>
          <w:p w:rsidR="00055AA5" w:rsidRDefault="00055AA5" w:rsidP="00C22A8F">
            <w:pPr>
              <w:rPr>
                <w:rFonts w:ascii="Katsoulidis" w:hAnsi="Katsoulidis"/>
                <w:sz w:val="18"/>
                <w:szCs w:val="18"/>
              </w:rPr>
            </w:pPr>
            <w:r>
              <w:rPr>
                <w:rFonts w:ascii="Katsoulidis" w:hAnsi="Katsoulidis"/>
                <w:sz w:val="18"/>
                <w:szCs w:val="18"/>
              </w:rPr>
              <w:t>Σοφοκλέους 1, 10559 Αθήνα</w:t>
            </w:r>
          </w:p>
          <w:p w:rsidR="000A418A" w:rsidRPr="00055AA5" w:rsidRDefault="00055AA5" w:rsidP="00C22A8F">
            <w:pPr>
              <w:rPr>
                <w:rFonts w:ascii="Katsoulidis" w:hAnsi="Katsoulidis"/>
                <w:sz w:val="18"/>
                <w:szCs w:val="18"/>
              </w:rPr>
            </w:pPr>
            <w:r>
              <w:rPr>
                <w:rFonts w:ascii="Katsoulidis" w:hAnsi="Katsoulidis"/>
                <w:sz w:val="18"/>
                <w:szCs w:val="18"/>
              </w:rPr>
              <w:t>π</w:t>
            </w:r>
            <w:r w:rsidRPr="00055AA5">
              <w:rPr>
                <w:rFonts w:ascii="Katsoulidis" w:hAnsi="Katsoulidis"/>
                <w:sz w:val="18"/>
                <w:szCs w:val="18"/>
              </w:rPr>
              <w:t xml:space="preserve">ληροφορίες: </w:t>
            </w:r>
            <w:r w:rsidR="007E0B40">
              <w:rPr>
                <w:rFonts w:ascii="Katsoulidis" w:hAnsi="Katsoulidis"/>
                <w:sz w:val="18"/>
                <w:szCs w:val="18"/>
              </w:rPr>
              <w:t xml:space="preserve">Αθηνά </w:t>
            </w:r>
            <w:proofErr w:type="spellStart"/>
            <w:r w:rsidR="007E0B40">
              <w:rPr>
                <w:rFonts w:ascii="Katsoulidis" w:hAnsi="Katsoulidis"/>
                <w:sz w:val="18"/>
                <w:szCs w:val="18"/>
              </w:rPr>
              <w:t>Σουρβίνου</w:t>
            </w:r>
            <w:proofErr w:type="spellEnd"/>
          </w:p>
          <w:p w:rsidR="00055AA5" w:rsidRPr="00071FD5" w:rsidRDefault="00055AA5" w:rsidP="00C22A8F">
            <w:pPr>
              <w:rPr>
                <w:rFonts w:ascii="Katsoulidis" w:hAnsi="Katsoulidis"/>
                <w:sz w:val="18"/>
                <w:szCs w:val="18"/>
              </w:rPr>
            </w:pPr>
            <w:proofErr w:type="spellStart"/>
            <w:r>
              <w:rPr>
                <w:rFonts w:ascii="Katsoulidis" w:hAnsi="Katsoulidis"/>
                <w:sz w:val="18"/>
                <w:szCs w:val="18"/>
              </w:rPr>
              <w:t>τ</w:t>
            </w:r>
            <w:r w:rsidRPr="00055AA5">
              <w:rPr>
                <w:rFonts w:ascii="Katsoulidis" w:hAnsi="Katsoulidis"/>
                <w:sz w:val="18"/>
                <w:szCs w:val="18"/>
              </w:rPr>
              <w:t>ηλ</w:t>
            </w:r>
            <w:proofErr w:type="spellEnd"/>
            <w:r w:rsidRPr="00055AA5">
              <w:rPr>
                <w:rFonts w:ascii="Katsoulidis" w:hAnsi="Katsoulidis"/>
                <w:sz w:val="18"/>
                <w:szCs w:val="18"/>
              </w:rPr>
              <w:t>.: 210 368940</w:t>
            </w:r>
            <w:r w:rsidR="007E0B40" w:rsidRPr="00071FD5">
              <w:rPr>
                <w:rFonts w:ascii="Katsoulidis" w:hAnsi="Katsoulidis"/>
                <w:sz w:val="18"/>
                <w:szCs w:val="18"/>
              </w:rPr>
              <w:t>8</w:t>
            </w:r>
          </w:p>
          <w:p w:rsidR="00055AA5" w:rsidRDefault="00055AA5" w:rsidP="00C22A8F">
            <w:pPr>
              <w:rPr>
                <w:rFonts w:ascii="Katsoulidis" w:hAnsi="Katsoulidis"/>
                <w:sz w:val="18"/>
                <w:szCs w:val="18"/>
                <w:lang w:val="en-US"/>
              </w:rPr>
            </w:pPr>
            <w:r>
              <w:rPr>
                <w:rFonts w:ascii="Katsoulidis" w:hAnsi="Katsoulidis"/>
                <w:sz w:val="18"/>
                <w:szCs w:val="18"/>
                <w:lang w:val="en-US"/>
              </w:rPr>
              <w:t>e</w:t>
            </w:r>
            <w:r w:rsidRPr="00055AA5">
              <w:rPr>
                <w:rFonts w:ascii="Katsoulidis" w:hAnsi="Katsoulidis"/>
                <w:sz w:val="18"/>
                <w:szCs w:val="18"/>
                <w:lang w:val="en-US"/>
              </w:rPr>
              <w:t>mail</w:t>
            </w:r>
            <w:r w:rsidRPr="00055AA5">
              <w:rPr>
                <w:rFonts w:ascii="Katsoulidis" w:hAnsi="Katsoulidis"/>
                <w:sz w:val="18"/>
                <w:szCs w:val="18"/>
              </w:rPr>
              <w:t xml:space="preserve">: </w:t>
            </w:r>
            <w:proofErr w:type="spellStart"/>
            <w:r w:rsidR="007E0B40">
              <w:rPr>
                <w:rFonts w:ascii="Katsoulidis" w:hAnsi="Katsoulidis"/>
                <w:sz w:val="18"/>
                <w:szCs w:val="18"/>
                <w:lang w:val="en-US"/>
              </w:rPr>
              <w:t>sourvat</w:t>
            </w:r>
            <w:proofErr w:type="spellEnd"/>
            <w:r w:rsidRPr="00055AA5">
              <w:rPr>
                <w:rFonts w:ascii="Katsoulidis" w:hAnsi="Katsoulidis"/>
                <w:sz w:val="18"/>
                <w:szCs w:val="18"/>
              </w:rPr>
              <w:t>@</w:t>
            </w:r>
            <w:r w:rsidRPr="00055AA5">
              <w:rPr>
                <w:rFonts w:ascii="Katsoulidis" w:hAnsi="Katsoulidis"/>
                <w:sz w:val="18"/>
                <w:szCs w:val="18"/>
                <w:lang w:val="en-US"/>
              </w:rPr>
              <w:t>media</w:t>
            </w:r>
            <w:r w:rsidRPr="00055AA5">
              <w:rPr>
                <w:rFonts w:ascii="Katsoulidis" w:hAnsi="Katsoulidis"/>
                <w:sz w:val="18"/>
                <w:szCs w:val="18"/>
              </w:rPr>
              <w:t>.</w:t>
            </w:r>
            <w:proofErr w:type="spellStart"/>
            <w:r w:rsidRPr="00055AA5">
              <w:rPr>
                <w:rFonts w:ascii="Katsoulidis" w:hAnsi="Katsoulidis"/>
                <w:sz w:val="18"/>
                <w:szCs w:val="18"/>
                <w:lang w:val="en-US"/>
              </w:rPr>
              <w:t>uoa</w:t>
            </w:r>
            <w:proofErr w:type="spellEnd"/>
            <w:r w:rsidRPr="00055AA5">
              <w:rPr>
                <w:rFonts w:ascii="Katsoulidis" w:hAnsi="Katsoulidis"/>
                <w:sz w:val="18"/>
                <w:szCs w:val="18"/>
              </w:rPr>
              <w:t>.</w:t>
            </w:r>
            <w:proofErr w:type="spellStart"/>
            <w:r w:rsidRPr="00055AA5">
              <w:rPr>
                <w:rFonts w:ascii="Katsoulidis" w:hAnsi="Katsoulidis"/>
                <w:sz w:val="18"/>
                <w:szCs w:val="18"/>
                <w:lang w:val="en-US"/>
              </w:rPr>
              <w:t>gr</w:t>
            </w:r>
            <w:proofErr w:type="spellEnd"/>
          </w:p>
          <w:p w:rsidR="00055AA5" w:rsidRPr="00055AA5" w:rsidRDefault="00055AA5" w:rsidP="00C22A8F">
            <w:pPr>
              <w:rPr>
                <w:rFonts w:ascii="Katsoulidis" w:hAnsi="Katsoulidis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418A" w:rsidRPr="00055AA5" w:rsidRDefault="000A418A" w:rsidP="00D73B05">
            <w:pPr>
              <w:rPr>
                <w:sz w:val="20"/>
              </w:rPr>
            </w:pPr>
          </w:p>
        </w:tc>
      </w:tr>
      <w:tr w:rsidR="00D73B05" w:rsidRPr="00E0492C" w:rsidTr="00FA386A">
        <w:tc>
          <w:tcPr>
            <w:tcW w:w="1951" w:type="dxa"/>
          </w:tcPr>
          <w:p w:rsidR="00D73B05" w:rsidRPr="00055AA5" w:rsidRDefault="00D73B05" w:rsidP="00D73B05"/>
        </w:tc>
        <w:tc>
          <w:tcPr>
            <w:tcW w:w="4680" w:type="dxa"/>
          </w:tcPr>
          <w:p w:rsidR="00D73B05" w:rsidRPr="00055AA5" w:rsidRDefault="00D73B05" w:rsidP="00D73B05"/>
        </w:tc>
        <w:tc>
          <w:tcPr>
            <w:tcW w:w="2700" w:type="dxa"/>
          </w:tcPr>
          <w:p w:rsidR="00C22A8F" w:rsidRPr="00055AA5" w:rsidRDefault="00C22A8F" w:rsidP="00D73B05">
            <w:pPr>
              <w:rPr>
                <w:rFonts w:ascii="Katsoulidis" w:hAnsi="Katsoulidis"/>
                <w:sz w:val="20"/>
              </w:rPr>
            </w:pPr>
          </w:p>
          <w:p w:rsidR="00D73B05" w:rsidRPr="00EF3A80" w:rsidRDefault="00D73B05" w:rsidP="00D73B05">
            <w:pPr>
              <w:rPr>
                <w:rFonts w:ascii="Katsoulidis" w:hAnsi="Katsoulidis"/>
                <w:sz w:val="20"/>
              </w:rPr>
            </w:pPr>
            <w:r w:rsidRPr="00E0492C">
              <w:rPr>
                <w:rFonts w:ascii="Katsoulidis" w:hAnsi="Katsoulidis"/>
                <w:sz w:val="20"/>
              </w:rPr>
              <w:t xml:space="preserve">Αθήνα, </w:t>
            </w:r>
            <w:r w:rsidR="00146DD7">
              <w:rPr>
                <w:rFonts w:ascii="Katsoulidis" w:hAnsi="Katsoulidis"/>
                <w:sz w:val="20"/>
                <w:lang w:val="en-US"/>
              </w:rPr>
              <w:t>5</w:t>
            </w:r>
            <w:r w:rsidRPr="00E0492C">
              <w:rPr>
                <w:rFonts w:ascii="Katsoulidis" w:hAnsi="Katsoulidis"/>
                <w:sz w:val="20"/>
              </w:rPr>
              <w:t>/</w:t>
            </w:r>
            <w:r w:rsidR="00146DD7">
              <w:rPr>
                <w:rFonts w:ascii="Katsoulidis" w:hAnsi="Katsoulidis"/>
                <w:sz w:val="20"/>
                <w:lang w:val="en-US"/>
              </w:rPr>
              <w:t>10</w:t>
            </w:r>
            <w:r w:rsidRPr="00E0492C">
              <w:rPr>
                <w:rFonts w:ascii="Katsoulidis" w:hAnsi="Katsoulidis"/>
                <w:sz w:val="20"/>
              </w:rPr>
              <w:t>/201</w:t>
            </w:r>
            <w:r w:rsidR="00C22A8F" w:rsidRPr="00EF3A80">
              <w:rPr>
                <w:rFonts w:ascii="Katsoulidis" w:hAnsi="Katsoulidis"/>
                <w:sz w:val="20"/>
              </w:rPr>
              <w:t>8</w:t>
            </w:r>
          </w:p>
          <w:p w:rsidR="00D73B05" w:rsidRPr="00146DD7" w:rsidRDefault="00055AA5" w:rsidP="00D73B05">
            <w:pPr>
              <w:rPr>
                <w:rFonts w:ascii="Katsoulidis" w:hAnsi="Katsoulidis"/>
                <w:sz w:val="20"/>
                <w:lang w:val="en-US"/>
              </w:rPr>
            </w:pPr>
            <w:r w:rsidRPr="00055AA5">
              <w:rPr>
                <w:rFonts w:ascii="Katsoulidis" w:hAnsi="Katsoulidis"/>
                <w:sz w:val="20"/>
              </w:rPr>
              <w:t xml:space="preserve">Αρ. </w:t>
            </w:r>
            <w:proofErr w:type="spellStart"/>
            <w:r w:rsidRPr="00055AA5">
              <w:rPr>
                <w:rFonts w:ascii="Katsoulidis" w:hAnsi="Katsoulidis"/>
                <w:sz w:val="20"/>
              </w:rPr>
              <w:t>πρωτ</w:t>
            </w:r>
            <w:proofErr w:type="spellEnd"/>
            <w:r w:rsidRPr="00055AA5">
              <w:rPr>
                <w:rFonts w:ascii="Katsoulidis" w:hAnsi="Katsoulidis"/>
                <w:sz w:val="20"/>
              </w:rPr>
              <w:t xml:space="preserve">.: </w:t>
            </w:r>
            <w:r w:rsidR="00146DD7">
              <w:rPr>
                <w:rFonts w:ascii="Katsoulidis" w:hAnsi="Katsoulidis"/>
                <w:sz w:val="20"/>
                <w:lang w:val="en-US"/>
              </w:rPr>
              <w:t>311</w:t>
            </w:r>
          </w:p>
        </w:tc>
      </w:tr>
      <w:tr w:rsidR="00D73B05" w:rsidRPr="00E0492C" w:rsidTr="00FA386A">
        <w:tc>
          <w:tcPr>
            <w:tcW w:w="1951" w:type="dxa"/>
          </w:tcPr>
          <w:p w:rsidR="00D73B05" w:rsidRPr="00E0492C" w:rsidRDefault="00D73B05" w:rsidP="00D73B05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D73B05" w:rsidRPr="00E0492C" w:rsidRDefault="00D73B05" w:rsidP="00D73B05"/>
        </w:tc>
        <w:tc>
          <w:tcPr>
            <w:tcW w:w="2700" w:type="dxa"/>
          </w:tcPr>
          <w:p w:rsidR="00D73B05" w:rsidRPr="00E0492C" w:rsidRDefault="00D73B05" w:rsidP="00D73B05">
            <w:pPr>
              <w:ind w:right="-154" w:hanging="301"/>
              <w:rPr>
                <w:sz w:val="20"/>
              </w:rPr>
            </w:pPr>
          </w:p>
        </w:tc>
      </w:tr>
      <w:tr w:rsidR="00FA386A" w:rsidRPr="00E0492C" w:rsidTr="00540792">
        <w:tc>
          <w:tcPr>
            <w:tcW w:w="9331" w:type="dxa"/>
            <w:gridSpan w:val="3"/>
          </w:tcPr>
          <w:p w:rsidR="00FA386A" w:rsidRPr="00E0492C" w:rsidRDefault="00FA386A" w:rsidP="00D73B05"/>
        </w:tc>
      </w:tr>
    </w:tbl>
    <w:tbl>
      <w:tblPr>
        <w:tblW w:w="9072" w:type="dxa"/>
        <w:tblInd w:w="108" w:type="dxa"/>
        <w:tblLayout w:type="fixed"/>
        <w:tblLook w:val="0000"/>
      </w:tblPr>
      <w:tblGrid>
        <w:gridCol w:w="9072"/>
      </w:tblGrid>
      <w:tr w:rsidR="00146DD7" w:rsidRPr="00CE2BE3" w:rsidTr="00146DD7">
        <w:tc>
          <w:tcPr>
            <w:tcW w:w="9072" w:type="dxa"/>
            <w:shd w:val="clear" w:color="auto" w:fill="auto"/>
          </w:tcPr>
          <w:p w:rsidR="00146DD7" w:rsidRPr="00CE2BE3" w:rsidRDefault="00146DD7" w:rsidP="009775BA">
            <w:pPr>
              <w:spacing w:before="60"/>
              <w:ind w:left="6634"/>
              <w:rPr>
                <w:rFonts w:ascii="KatsoulidisMono-Regular" w:hAnsi="KatsoulidisMono-Regular"/>
              </w:rPr>
            </w:pPr>
          </w:p>
        </w:tc>
      </w:tr>
    </w:tbl>
    <w:p w:rsidR="00146DD7" w:rsidRPr="00CE2BE3" w:rsidRDefault="00146DD7" w:rsidP="00146DD7">
      <w:pPr>
        <w:jc w:val="both"/>
        <w:rPr>
          <w:rFonts w:ascii="KatsoulidisMono-Regular" w:hAnsi="KatsoulidisMono-Regular" w:cs="Katsoulidis"/>
          <w:bCs/>
          <w:sz w:val="20"/>
        </w:rPr>
      </w:pPr>
    </w:p>
    <w:p w:rsidR="00146DD7" w:rsidRPr="00146DD7" w:rsidRDefault="00146DD7" w:rsidP="00146DD7">
      <w:pPr>
        <w:spacing w:line="360" w:lineRule="auto"/>
        <w:jc w:val="both"/>
        <w:rPr>
          <w:rFonts w:ascii="KatsoulidisMono-Regular" w:hAnsi="KatsoulidisMono-Regular" w:cs="Katsoulidis"/>
          <w:sz w:val="22"/>
          <w:szCs w:val="22"/>
        </w:rPr>
      </w:pPr>
      <w:r w:rsidRPr="00146DD7">
        <w:rPr>
          <w:rFonts w:ascii="KatsoulidisMono-Regular" w:hAnsi="KatsoulidisMono-Regular" w:cs="Katsoulidis"/>
          <w:bCs/>
          <w:sz w:val="22"/>
          <w:szCs w:val="22"/>
        </w:rPr>
        <w:t xml:space="preserve">Θέμα: Ανακήρυξη υποψηφιότητας για τη θέση Διευθυντή του Τομέα </w:t>
      </w:r>
      <w:r w:rsidRPr="00146DD7">
        <w:rPr>
          <w:rFonts w:ascii="KatsoulidisMono-Regular" w:hAnsi="KatsoulidisMono-Regular" w:cs="Katsoulidis"/>
          <w:sz w:val="22"/>
          <w:szCs w:val="22"/>
        </w:rPr>
        <w:t>Ψυχολογίας της Επικοινωνίας, Επικοινωνιακών Πρακτικών και Σχεδιασμού.</w:t>
      </w:r>
    </w:p>
    <w:p w:rsidR="00146DD7" w:rsidRPr="00146DD7" w:rsidRDefault="00146DD7" w:rsidP="00146DD7">
      <w:pPr>
        <w:spacing w:line="360" w:lineRule="auto"/>
        <w:jc w:val="both"/>
        <w:rPr>
          <w:rFonts w:ascii="KatsoulidisMono-Regular" w:hAnsi="KatsoulidisMono-Regular" w:cs="Katsoulidis"/>
          <w:sz w:val="22"/>
          <w:szCs w:val="22"/>
        </w:rPr>
      </w:pPr>
    </w:p>
    <w:p w:rsidR="00146DD7" w:rsidRPr="00146DD7" w:rsidRDefault="00146DD7" w:rsidP="00146DD7">
      <w:pPr>
        <w:spacing w:line="360" w:lineRule="auto"/>
        <w:jc w:val="both"/>
        <w:rPr>
          <w:rFonts w:ascii="KatsoulidisMono-Regular" w:hAnsi="KatsoulidisMono-Regular" w:cs="Katsoulidis"/>
          <w:bCs/>
          <w:sz w:val="22"/>
          <w:szCs w:val="22"/>
        </w:rPr>
      </w:pPr>
    </w:p>
    <w:p w:rsidR="00146DD7" w:rsidRPr="00146DD7" w:rsidRDefault="00146DD7" w:rsidP="00146DD7">
      <w:pPr>
        <w:spacing w:line="360" w:lineRule="auto"/>
        <w:jc w:val="both"/>
        <w:rPr>
          <w:rFonts w:ascii="KatsoulidisMono-Regular" w:hAnsi="KatsoulidisMono-Regular" w:cs="Katsoulidis"/>
          <w:sz w:val="22"/>
          <w:szCs w:val="22"/>
        </w:rPr>
      </w:pPr>
      <w:proofErr w:type="spellStart"/>
      <w:r w:rsidRPr="00146DD7">
        <w:rPr>
          <w:rFonts w:ascii="KatsoulidisMono-Regular" w:hAnsi="KatsoulidisMono-Regular" w:cs="Katsoulidis"/>
          <w:bCs/>
          <w:sz w:val="22"/>
          <w:szCs w:val="22"/>
        </w:rPr>
        <w:t>Tα</w:t>
      </w:r>
      <w:proofErr w:type="spellEnd"/>
      <w:r w:rsidRPr="00146DD7">
        <w:rPr>
          <w:rFonts w:ascii="KatsoulidisMono-Regular" w:hAnsi="KatsoulidisMono-Regular" w:cs="Katsoulidis"/>
          <w:bCs/>
          <w:sz w:val="22"/>
          <w:szCs w:val="22"/>
        </w:rPr>
        <w:t xml:space="preserve"> τακτικά μέλη της Εφορευτικής επιτροπής για την διεξαγωγή εκλογών ανάδειξης διευθυντή του Τομέα </w:t>
      </w:r>
      <w:r w:rsidRPr="00146DD7">
        <w:rPr>
          <w:rFonts w:ascii="KatsoulidisMono-Regular" w:hAnsi="KatsoulidisMono-Regular" w:cs="Katsoulidis"/>
          <w:sz w:val="22"/>
          <w:szCs w:val="22"/>
        </w:rPr>
        <w:t xml:space="preserve">Ψυχολογίας της Επικοινωνίας, Επικοινωνιακών Πρακτικών και Σχεδιασμού </w:t>
      </w:r>
      <w:proofErr w:type="spellStart"/>
      <w:r w:rsidRPr="00146DD7">
        <w:rPr>
          <w:rFonts w:ascii="KatsoulidisMono-Regular" w:hAnsi="KatsoulidisMono-Regular" w:cs="Katsoulidis"/>
          <w:sz w:val="22"/>
          <w:szCs w:val="22"/>
        </w:rPr>
        <w:t>κ.κ</w:t>
      </w:r>
      <w:proofErr w:type="spellEnd"/>
      <w:r w:rsidRPr="00146DD7">
        <w:rPr>
          <w:rFonts w:ascii="KatsoulidisMono-Regular" w:hAnsi="KatsoulidisMono-Regular" w:cs="Katsoulidis"/>
          <w:sz w:val="22"/>
          <w:szCs w:val="22"/>
        </w:rPr>
        <w:t>.</w:t>
      </w:r>
    </w:p>
    <w:p w:rsidR="00146DD7" w:rsidRPr="00146DD7" w:rsidRDefault="00146DD7" w:rsidP="00146DD7">
      <w:pPr>
        <w:numPr>
          <w:ilvl w:val="0"/>
          <w:numId w:val="3"/>
        </w:numPr>
        <w:suppressAutoHyphens/>
        <w:spacing w:line="360" w:lineRule="auto"/>
        <w:jc w:val="both"/>
        <w:rPr>
          <w:rFonts w:ascii="KatsoulidisMono-Regular" w:hAnsi="KatsoulidisMono-Regular" w:cs="Katsoulidis"/>
          <w:bCs/>
          <w:sz w:val="22"/>
          <w:szCs w:val="22"/>
        </w:rPr>
      </w:pPr>
      <w:r w:rsidRPr="00146DD7">
        <w:rPr>
          <w:rFonts w:ascii="KatsoulidisMono-Regular" w:hAnsi="KatsoulidisMono-Regular" w:cs="Katsoulidis"/>
          <w:bCs/>
          <w:sz w:val="22"/>
          <w:szCs w:val="22"/>
        </w:rPr>
        <w:t xml:space="preserve">Νικόλαος </w:t>
      </w:r>
      <w:proofErr w:type="spellStart"/>
      <w:r w:rsidRPr="00146DD7">
        <w:rPr>
          <w:rFonts w:ascii="KatsoulidisMono-Regular" w:hAnsi="KatsoulidisMono-Regular" w:cs="Katsoulidis"/>
          <w:bCs/>
          <w:sz w:val="22"/>
          <w:szCs w:val="22"/>
        </w:rPr>
        <w:t>Χρηστάκης</w:t>
      </w:r>
      <w:proofErr w:type="spellEnd"/>
    </w:p>
    <w:p w:rsidR="00146DD7" w:rsidRPr="00146DD7" w:rsidRDefault="00146DD7" w:rsidP="00146DD7">
      <w:pPr>
        <w:numPr>
          <w:ilvl w:val="0"/>
          <w:numId w:val="3"/>
        </w:numPr>
        <w:suppressAutoHyphens/>
        <w:spacing w:line="360" w:lineRule="auto"/>
        <w:jc w:val="both"/>
        <w:rPr>
          <w:rFonts w:ascii="KatsoulidisMono-Regular" w:hAnsi="KatsoulidisMono-Regular" w:cs="Katsoulidis"/>
          <w:bCs/>
          <w:sz w:val="22"/>
          <w:szCs w:val="22"/>
        </w:rPr>
      </w:pPr>
      <w:r w:rsidRPr="00146DD7">
        <w:rPr>
          <w:rFonts w:ascii="KatsoulidisMono-Regular" w:hAnsi="KatsoulidisMono-Regular" w:cs="Katsoulidis"/>
          <w:bCs/>
          <w:sz w:val="22"/>
          <w:szCs w:val="22"/>
        </w:rPr>
        <w:t xml:space="preserve">Αντώνιος </w:t>
      </w:r>
      <w:proofErr w:type="spellStart"/>
      <w:r w:rsidRPr="00146DD7">
        <w:rPr>
          <w:rFonts w:ascii="KatsoulidisMono-Regular" w:hAnsi="KatsoulidisMono-Regular" w:cs="Katsoulidis"/>
          <w:bCs/>
          <w:sz w:val="22"/>
          <w:szCs w:val="22"/>
        </w:rPr>
        <w:t>Αρμενάκης</w:t>
      </w:r>
      <w:proofErr w:type="spellEnd"/>
    </w:p>
    <w:p w:rsidR="00146DD7" w:rsidRPr="00146DD7" w:rsidRDefault="00146DD7" w:rsidP="00146DD7">
      <w:pPr>
        <w:numPr>
          <w:ilvl w:val="0"/>
          <w:numId w:val="3"/>
        </w:numPr>
        <w:suppressAutoHyphens/>
        <w:spacing w:line="360" w:lineRule="auto"/>
        <w:jc w:val="both"/>
        <w:rPr>
          <w:rFonts w:ascii="KatsoulidisMono-Regular" w:hAnsi="KatsoulidisMono-Regular" w:cs="Katsoulidis"/>
          <w:bCs/>
          <w:sz w:val="22"/>
          <w:szCs w:val="22"/>
        </w:rPr>
      </w:pPr>
      <w:r w:rsidRPr="00146DD7">
        <w:rPr>
          <w:rFonts w:ascii="KatsoulidisMono-Regular" w:hAnsi="KatsoulidisMono-Regular" w:cs="Katsoulidis"/>
          <w:bCs/>
          <w:sz w:val="22"/>
          <w:szCs w:val="22"/>
        </w:rPr>
        <w:t xml:space="preserve">Αθηνά </w:t>
      </w:r>
      <w:proofErr w:type="spellStart"/>
      <w:r w:rsidRPr="00146DD7">
        <w:rPr>
          <w:rFonts w:ascii="KatsoulidisMono-Regular" w:hAnsi="KatsoulidisMono-Regular" w:cs="Katsoulidis"/>
          <w:bCs/>
          <w:sz w:val="22"/>
          <w:szCs w:val="22"/>
        </w:rPr>
        <w:t>Χατζούλη</w:t>
      </w:r>
      <w:proofErr w:type="spellEnd"/>
      <w:r w:rsidRPr="00146DD7">
        <w:rPr>
          <w:rFonts w:ascii="KatsoulidisMono-Regular" w:hAnsi="KatsoulidisMono-Regular" w:cs="Katsoulidis"/>
          <w:bCs/>
          <w:sz w:val="22"/>
          <w:szCs w:val="22"/>
        </w:rPr>
        <w:t>- Μαρούδα</w:t>
      </w:r>
    </w:p>
    <w:p w:rsidR="00146DD7" w:rsidRPr="00146DD7" w:rsidRDefault="00146DD7" w:rsidP="00146DD7">
      <w:pPr>
        <w:spacing w:line="360" w:lineRule="auto"/>
        <w:ind w:left="720"/>
        <w:jc w:val="both"/>
        <w:rPr>
          <w:rFonts w:ascii="KatsoulidisMono-Regular" w:hAnsi="KatsoulidisMono-Regular" w:cs="Katsoulidis"/>
          <w:bCs/>
          <w:sz w:val="22"/>
          <w:szCs w:val="22"/>
        </w:rPr>
      </w:pPr>
    </w:p>
    <w:p w:rsidR="00146DD7" w:rsidRPr="00146DD7" w:rsidRDefault="00146DD7" w:rsidP="00146DD7">
      <w:pPr>
        <w:spacing w:line="360" w:lineRule="auto"/>
        <w:jc w:val="both"/>
        <w:rPr>
          <w:rFonts w:ascii="KatsoulidisMono-Regular" w:hAnsi="KatsoulidisMono-Regular" w:cs="Katsoulidis"/>
          <w:bCs/>
          <w:sz w:val="22"/>
          <w:szCs w:val="22"/>
        </w:rPr>
      </w:pPr>
      <w:r w:rsidRPr="00146DD7">
        <w:rPr>
          <w:rFonts w:ascii="KatsoulidisMono-Regular" w:hAnsi="KatsoulidisMono-Regular" w:cs="Katsoulidis"/>
          <w:bCs/>
          <w:sz w:val="22"/>
          <w:szCs w:val="22"/>
        </w:rPr>
        <w:t xml:space="preserve">ανακηρύσσουν την υποψηφιότητα για τη θέση Διευθυντή Τομέα του κ. Στυλιανού </w:t>
      </w:r>
      <w:proofErr w:type="spellStart"/>
      <w:r w:rsidRPr="00146DD7">
        <w:rPr>
          <w:rFonts w:ascii="KatsoulidisMono-Regular" w:hAnsi="KatsoulidisMono-Regular" w:cs="Katsoulidis"/>
          <w:bCs/>
          <w:sz w:val="22"/>
          <w:szCs w:val="22"/>
        </w:rPr>
        <w:t>Παπαθανασόπουλου</w:t>
      </w:r>
      <w:proofErr w:type="spellEnd"/>
      <w:r w:rsidRPr="00146DD7">
        <w:rPr>
          <w:rFonts w:ascii="KatsoulidisMono-Regular" w:hAnsi="KatsoulidisMono-Regular" w:cs="Katsoulidis"/>
          <w:bCs/>
          <w:sz w:val="22"/>
          <w:szCs w:val="22"/>
        </w:rPr>
        <w:t xml:space="preserve"> που κατατέθηκε την 19</w:t>
      </w:r>
      <w:r w:rsidRPr="00146DD7">
        <w:rPr>
          <w:rFonts w:ascii="KatsoulidisMono-Regular" w:hAnsi="KatsoulidisMono-Regular" w:cs="Katsoulidis"/>
          <w:bCs/>
          <w:sz w:val="22"/>
          <w:szCs w:val="22"/>
          <w:vertAlign w:val="superscript"/>
        </w:rPr>
        <w:t>η</w:t>
      </w:r>
      <w:r w:rsidRPr="00146DD7">
        <w:rPr>
          <w:rFonts w:ascii="KatsoulidisMono-Regular" w:hAnsi="KatsoulidisMono-Regular" w:cs="Katsoulidis"/>
          <w:bCs/>
          <w:sz w:val="22"/>
          <w:szCs w:val="22"/>
        </w:rPr>
        <w:t xml:space="preserve"> Σεπτεμβρίου 2018 με αρ. </w:t>
      </w:r>
      <w:proofErr w:type="spellStart"/>
      <w:r w:rsidRPr="00146DD7">
        <w:rPr>
          <w:rFonts w:ascii="KatsoulidisMono-Regular" w:hAnsi="KatsoulidisMono-Regular" w:cs="Katsoulidis"/>
          <w:bCs/>
          <w:sz w:val="22"/>
          <w:szCs w:val="22"/>
        </w:rPr>
        <w:t>πρωτ</w:t>
      </w:r>
      <w:proofErr w:type="spellEnd"/>
      <w:r w:rsidRPr="00146DD7">
        <w:rPr>
          <w:rFonts w:ascii="KatsoulidisMono-Regular" w:hAnsi="KatsoulidisMono-Regular" w:cs="Katsoulidis"/>
          <w:bCs/>
          <w:sz w:val="22"/>
          <w:szCs w:val="22"/>
        </w:rPr>
        <w:t>. Τμήματος 189.</w:t>
      </w:r>
    </w:p>
    <w:p w:rsidR="00146DD7" w:rsidRPr="00146DD7" w:rsidRDefault="00146DD7" w:rsidP="00146DD7">
      <w:pPr>
        <w:spacing w:line="360" w:lineRule="auto"/>
        <w:jc w:val="both"/>
        <w:rPr>
          <w:rFonts w:ascii="KatsoulidisMono-Regular" w:hAnsi="KatsoulidisMono-Regular" w:cs="Katsoulidis"/>
          <w:bCs/>
          <w:sz w:val="22"/>
          <w:szCs w:val="22"/>
        </w:rPr>
      </w:pPr>
    </w:p>
    <w:p w:rsidR="00146DD7" w:rsidRPr="00146DD7" w:rsidRDefault="00146DD7" w:rsidP="00146DD7">
      <w:pPr>
        <w:spacing w:line="360" w:lineRule="auto"/>
        <w:jc w:val="both"/>
        <w:rPr>
          <w:rFonts w:ascii="KatsoulidisMono-Regular" w:hAnsi="KatsoulidisMono-Regular" w:cs="Katsoulidis"/>
          <w:bCs/>
          <w:sz w:val="22"/>
          <w:szCs w:val="22"/>
        </w:rPr>
      </w:pPr>
    </w:p>
    <w:p w:rsidR="00146DD7" w:rsidRPr="00146DD7" w:rsidRDefault="00146DD7" w:rsidP="00146DD7">
      <w:pPr>
        <w:spacing w:line="360" w:lineRule="auto"/>
        <w:jc w:val="both"/>
        <w:rPr>
          <w:rFonts w:ascii="KatsoulidisMono-Regular" w:hAnsi="KatsoulidisMono-Regular" w:cs="Katsoulidis"/>
          <w:bCs/>
          <w:sz w:val="22"/>
          <w:szCs w:val="22"/>
        </w:rPr>
      </w:pPr>
    </w:p>
    <w:p w:rsidR="00146DD7" w:rsidRPr="00146DD7" w:rsidRDefault="00146DD7" w:rsidP="00146DD7">
      <w:pPr>
        <w:spacing w:line="360" w:lineRule="auto"/>
        <w:jc w:val="both"/>
        <w:rPr>
          <w:rFonts w:ascii="KatsoulidisMono-Regular" w:hAnsi="KatsoulidisMono-Regular" w:cs="Katsoulidis"/>
          <w:bCs/>
          <w:sz w:val="22"/>
          <w:szCs w:val="22"/>
        </w:rPr>
      </w:pPr>
      <w:r w:rsidRPr="00146DD7">
        <w:rPr>
          <w:rFonts w:ascii="KatsoulidisMono-Regular" w:hAnsi="KatsoulidisMono-Regular" w:cs="Katsoulidis"/>
          <w:bCs/>
          <w:sz w:val="22"/>
          <w:szCs w:val="22"/>
        </w:rPr>
        <w:t xml:space="preserve">Η Εφορευτική Επιτροπή </w:t>
      </w:r>
    </w:p>
    <w:p w:rsidR="00146DD7" w:rsidRPr="00146DD7" w:rsidRDefault="00146DD7" w:rsidP="00146DD7">
      <w:pPr>
        <w:spacing w:line="480" w:lineRule="auto"/>
        <w:rPr>
          <w:rFonts w:ascii="KatsoulidisMono-Regular" w:hAnsi="KatsoulidisMono-Regular"/>
          <w:sz w:val="22"/>
          <w:szCs w:val="22"/>
        </w:rPr>
      </w:pPr>
      <w:r w:rsidRPr="00146DD7">
        <w:rPr>
          <w:rFonts w:ascii="KatsoulidisMono-Regular" w:hAnsi="KatsoulidisMono-Regular"/>
          <w:sz w:val="22"/>
          <w:szCs w:val="22"/>
        </w:rPr>
        <w:t xml:space="preserve">1. </w:t>
      </w:r>
      <w:r w:rsidR="00AF0BC5">
        <w:rPr>
          <w:rFonts w:ascii="KatsoulidisMono-Regular" w:hAnsi="KatsoulidisMono-Regular"/>
          <w:sz w:val="22"/>
          <w:szCs w:val="22"/>
        </w:rPr>
        <w:t>*</w:t>
      </w:r>
    </w:p>
    <w:p w:rsidR="00146DD7" w:rsidRPr="00146DD7" w:rsidRDefault="00146DD7" w:rsidP="00146DD7">
      <w:pPr>
        <w:spacing w:line="480" w:lineRule="auto"/>
        <w:rPr>
          <w:rFonts w:ascii="KatsoulidisMono-Regular" w:hAnsi="KatsoulidisMono-Regular"/>
          <w:sz w:val="22"/>
          <w:szCs w:val="22"/>
        </w:rPr>
      </w:pPr>
      <w:r w:rsidRPr="00146DD7">
        <w:rPr>
          <w:rFonts w:ascii="KatsoulidisMono-Regular" w:hAnsi="KatsoulidisMono-Regular"/>
          <w:sz w:val="22"/>
          <w:szCs w:val="22"/>
        </w:rPr>
        <w:t xml:space="preserve">2. </w:t>
      </w:r>
      <w:r w:rsidR="00AF0BC5">
        <w:rPr>
          <w:rFonts w:ascii="KatsoulidisMono-Regular" w:hAnsi="KatsoulidisMono-Regular"/>
          <w:sz w:val="22"/>
          <w:szCs w:val="22"/>
        </w:rPr>
        <w:t>*</w:t>
      </w:r>
    </w:p>
    <w:p w:rsidR="00146DD7" w:rsidRDefault="00146DD7" w:rsidP="00146DD7">
      <w:pPr>
        <w:spacing w:line="480" w:lineRule="auto"/>
        <w:rPr>
          <w:rFonts w:ascii="KatsoulidisMono-Regular" w:hAnsi="KatsoulidisMono-Regular"/>
          <w:sz w:val="22"/>
          <w:szCs w:val="22"/>
        </w:rPr>
      </w:pPr>
      <w:r w:rsidRPr="00146DD7">
        <w:rPr>
          <w:rFonts w:ascii="KatsoulidisMono-Regular" w:hAnsi="KatsoulidisMono-Regular"/>
          <w:sz w:val="22"/>
          <w:szCs w:val="22"/>
        </w:rPr>
        <w:t>3.</w:t>
      </w:r>
      <w:r w:rsidR="00AF0BC5">
        <w:rPr>
          <w:rFonts w:ascii="KatsoulidisMono-Regular" w:hAnsi="KatsoulidisMono-Regular"/>
          <w:sz w:val="22"/>
          <w:szCs w:val="22"/>
        </w:rPr>
        <w:t xml:space="preserve"> *</w:t>
      </w:r>
    </w:p>
    <w:p w:rsidR="00AF0BC5" w:rsidRDefault="00AF0BC5" w:rsidP="00146DD7">
      <w:pPr>
        <w:spacing w:line="480" w:lineRule="auto"/>
        <w:rPr>
          <w:rFonts w:ascii="KatsoulidisMono-Regular" w:hAnsi="KatsoulidisMono-Regular"/>
          <w:sz w:val="22"/>
          <w:szCs w:val="22"/>
        </w:rPr>
      </w:pPr>
    </w:p>
    <w:p w:rsidR="00071FD5" w:rsidRPr="00071FD5" w:rsidRDefault="00AF0BC5" w:rsidP="00AF0BC5">
      <w:pPr>
        <w:spacing w:line="480" w:lineRule="auto"/>
        <w:rPr>
          <w:rFonts w:ascii="Katsoulidis" w:hAnsi="Katsoulidis"/>
          <w:sz w:val="22"/>
          <w:szCs w:val="22"/>
        </w:rPr>
      </w:pPr>
      <w:r w:rsidRPr="00AF0BC5">
        <w:rPr>
          <w:rFonts w:ascii="KatsoulidisMono-Regular" w:hAnsi="KatsoulidisMono-Regular"/>
          <w:sz w:val="18"/>
          <w:szCs w:val="18"/>
        </w:rPr>
        <w:t>*</w:t>
      </w:r>
      <w:r>
        <w:rPr>
          <w:rFonts w:ascii="KatsoulidisMono-Regular" w:hAnsi="KatsoulidisMono-Regular"/>
          <w:sz w:val="18"/>
          <w:szCs w:val="18"/>
        </w:rPr>
        <w:t>οι υπογραφές έχουν τεθεί στο πρωτότυπο που τηρείται στο αρχείο της Γραμματείας</w:t>
      </w:r>
    </w:p>
    <w:sectPr w:rsidR="00071FD5" w:rsidRPr="00071FD5" w:rsidSect="005A6C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Mono-Regular">
    <w:panose1 w:val="02000503030000020004"/>
    <w:charset w:val="A1"/>
    <w:family w:val="auto"/>
    <w:pitch w:val="variable"/>
    <w:sig w:usb0="80000087" w:usb1="0000004A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4A2CF6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8BF5E8E"/>
    <w:multiLevelType w:val="hybridMultilevel"/>
    <w:tmpl w:val="528406A0"/>
    <w:lvl w:ilvl="0" w:tplc="0A3E30CC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Wingdings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Wingdings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64C8081C"/>
    <w:multiLevelType w:val="hybridMultilevel"/>
    <w:tmpl w:val="1B6444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7365E6"/>
    <w:rsid w:val="00055AA5"/>
    <w:rsid w:val="00071FD5"/>
    <w:rsid w:val="000A418A"/>
    <w:rsid w:val="0011099D"/>
    <w:rsid w:val="00146DD7"/>
    <w:rsid w:val="00540792"/>
    <w:rsid w:val="005A6CF0"/>
    <w:rsid w:val="005C79FE"/>
    <w:rsid w:val="005E1249"/>
    <w:rsid w:val="0067007B"/>
    <w:rsid w:val="007365E6"/>
    <w:rsid w:val="007E0B40"/>
    <w:rsid w:val="008C31EF"/>
    <w:rsid w:val="0098091B"/>
    <w:rsid w:val="00AF0BC5"/>
    <w:rsid w:val="00C028BB"/>
    <w:rsid w:val="00C22A8F"/>
    <w:rsid w:val="00D73B05"/>
    <w:rsid w:val="00DC2851"/>
    <w:rsid w:val="00E57ABD"/>
    <w:rsid w:val="00EF3A80"/>
    <w:rsid w:val="00F262B8"/>
    <w:rsid w:val="00F27A8D"/>
    <w:rsid w:val="00F8659B"/>
    <w:rsid w:val="00FA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CF0"/>
    <w:rPr>
      <w:sz w:val="24"/>
      <w:szCs w:val="24"/>
    </w:rPr>
  </w:style>
  <w:style w:type="paragraph" w:styleId="Heading1">
    <w:name w:val="heading 1"/>
    <w:basedOn w:val="Normal"/>
    <w:next w:val="Normal"/>
    <w:qFormat/>
    <w:rsid w:val="00BE13AF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FC4473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42890"/>
    <w:rPr>
      <w:sz w:val="28"/>
      <w:szCs w:val="28"/>
    </w:rPr>
  </w:style>
  <w:style w:type="paragraph" w:styleId="BlockText">
    <w:name w:val="Block Text"/>
    <w:basedOn w:val="Normal"/>
    <w:rsid w:val="005A6CF0"/>
    <w:pPr>
      <w:spacing w:before="100" w:beforeAutospacing="1" w:after="100" w:afterAutospacing="1"/>
    </w:pPr>
  </w:style>
  <w:style w:type="paragraph" w:styleId="Caption">
    <w:name w:val="caption"/>
    <w:basedOn w:val="Normal"/>
    <w:next w:val="Normal"/>
    <w:qFormat/>
    <w:rsid w:val="00FC4473"/>
    <w:pPr>
      <w:ind w:right="4195"/>
      <w:jc w:val="center"/>
    </w:pPr>
    <w:rPr>
      <w:rFonts w:eastAsia="Calibri"/>
      <w:b/>
      <w:bCs/>
    </w:rPr>
  </w:style>
  <w:style w:type="paragraph" w:styleId="Title">
    <w:name w:val="Title"/>
    <w:basedOn w:val="Normal"/>
    <w:qFormat/>
    <w:rsid w:val="00FC4473"/>
    <w:pPr>
      <w:ind w:right="4195"/>
      <w:jc w:val="center"/>
    </w:pPr>
    <w:rPr>
      <w:rFonts w:eastAsia="Calibri"/>
      <w:b/>
      <w:bCs/>
      <w:sz w:val="20"/>
      <w:szCs w:val="20"/>
    </w:rPr>
  </w:style>
  <w:style w:type="character" w:styleId="Hyperlink">
    <w:name w:val="Hyperlink"/>
    <w:rsid w:val="00E0492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A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9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UoA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Kapodistrian University of Athens</dc:creator>
  <cp:lastModifiedBy>Νίκη</cp:lastModifiedBy>
  <cp:revision>3</cp:revision>
  <cp:lastPrinted>2018-10-05T10:19:00Z</cp:lastPrinted>
  <dcterms:created xsi:type="dcterms:W3CDTF">2018-10-05T10:20:00Z</dcterms:created>
  <dcterms:modified xsi:type="dcterms:W3CDTF">2018-10-05T10:21:00Z</dcterms:modified>
</cp:coreProperties>
</file>