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X="-743" w:tblpY="1"/>
        <w:tblOverlap w:val="never"/>
        <w:tblW w:w="10260" w:type="dxa"/>
        <w:tblLayout w:type="fixed"/>
        <w:tblLook w:val="01E0" w:firstRow="1" w:lastRow="1" w:firstColumn="1" w:lastColumn="1" w:noHBand="0" w:noVBand="0"/>
      </w:tblPr>
      <w:tblGrid>
        <w:gridCol w:w="1187"/>
        <w:gridCol w:w="5720"/>
        <w:gridCol w:w="3353"/>
      </w:tblGrid>
      <w:tr w:rsidR="007A36B6" w:rsidRPr="00201C73" w:rsidTr="00287C09">
        <w:trPr>
          <w:trHeight w:val="1422"/>
        </w:trPr>
        <w:tc>
          <w:tcPr>
            <w:tcW w:w="1187" w:type="dxa"/>
            <w:hideMark/>
          </w:tcPr>
          <w:p w:rsidR="007A36B6" w:rsidRDefault="00A849E8" w:rsidP="00287C09">
            <w:pPr>
              <w:pStyle w:val="Title"/>
              <w:spacing w:line="276" w:lineRule="auto"/>
              <w:ind w:right="-91"/>
              <w:jc w:val="both"/>
              <w:rPr>
                <w:b w:val="0"/>
                <w:spacing w:val="8"/>
                <w:lang w:val="el-GR" w:eastAsia="en-US"/>
              </w:rPr>
            </w:pPr>
            <w:r>
              <w:rPr>
                <w:noProof/>
                <w:lang w:val="el-GR"/>
              </w:rPr>
              <w:drawing>
                <wp:anchor distT="0" distB="0" distL="114300" distR="114300" simplePos="0" relativeHeight="251659264" behindDoc="1" locked="0" layoutInCell="1" allowOverlap="1" wp14:anchorId="7F9F8224" wp14:editId="255089C7">
                  <wp:simplePos x="0" y="0"/>
                  <wp:positionH relativeFrom="column">
                    <wp:posOffset>-60960</wp:posOffset>
                  </wp:positionH>
                  <wp:positionV relativeFrom="paragraph">
                    <wp:posOffset>635</wp:posOffset>
                  </wp:positionV>
                  <wp:extent cx="626110" cy="899795"/>
                  <wp:effectExtent l="0" t="0" r="2540" b="0"/>
                  <wp:wrapNone/>
                  <wp:docPr id="12" name="Picture 14"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UOA_COL_bw"/>
                          <pic:cNvPicPr>
                            <a:picLocks noChangeAspect="1" noChangeArrowheads="1"/>
                          </pic:cNvPicPr>
                        </pic:nvPicPr>
                        <pic:blipFill>
                          <a:blip r:embed="rId9"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5720" w:type="dxa"/>
          </w:tcPr>
          <w:p w:rsidR="007A36B6" w:rsidRDefault="007A36B6" w:rsidP="00287C09">
            <w:pPr>
              <w:pStyle w:val="Title"/>
              <w:spacing w:after="80" w:line="276" w:lineRule="auto"/>
              <w:ind w:right="-91"/>
              <w:jc w:val="left"/>
              <w:rPr>
                <w:rFonts w:ascii="Katsoulidis" w:hAnsi="Katsoulidis"/>
                <w:b w:val="0"/>
                <w:spacing w:val="8"/>
                <w:sz w:val="22"/>
                <w:lang w:val="el-GR" w:eastAsia="en-US"/>
              </w:rPr>
            </w:pPr>
            <w:r>
              <w:rPr>
                <w:rFonts w:ascii="Katsoulidis" w:hAnsi="Katsoulidis"/>
                <w:b w:val="0"/>
                <w:spacing w:val="8"/>
                <w:sz w:val="22"/>
                <w:lang w:val="el-GR" w:eastAsia="en-US"/>
              </w:rPr>
              <w:t>ΕΛΛΗΝΙΚΗ ΔΗΜΟΚΡΑΤΙΑ</w:t>
            </w:r>
          </w:p>
          <w:p w:rsidR="007A36B6" w:rsidRDefault="007A36B6" w:rsidP="00287C09">
            <w:pPr>
              <w:pStyle w:val="Caption"/>
              <w:spacing w:line="276" w:lineRule="auto"/>
              <w:ind w:right="-91"/>
              <w:jc w:val="left"/>
              <w:rPr>
                <w:rFonts w:ascii="Katsoulidis" w:hAnsi="Katsoulidis"/>
                <w:color w:val="000000"/>
                <w:sz w:val="32"/>
                <w:lang w:eastAsia="en-US"/>
              </w:rPr>
            </w:pPr>
            <w:proofErr w:type="spellStart"/>
            <w:r>
              <w:rPr>
                <w:rFonts w:ascii="Katsoulidis" w:hAnsi="Katsoulidis"/>
                <w:color w:val="000000"/>
                <w:sz w:val="32"/>
                <w:lang w:eastAsia="en-US"/>
              </w:rPr>
              <w:t>Εθνικόν</w:t>
            </w:r>
            <w:proofErr w:type="spellEnd"/>
            <w:r>
              <w:rPr>
                <w:rFonts w:ascii="Katsoulidis" w:hAnsi="Katsoulidis"/>
                <w:color w:val="000000"/>
                <w:sz w:val="32"/>
                <w:lang w:eastAsia="en-US"/>
              </w:rPr>
              <w:t xml:space="preserve"> και </w:t>
            </w:r>
            <w:proofErr w:type="spellStart"/>
            <w:r>
              <w:rPr>
                <w:rFonts w:ascii="Katsoulidis" w:hAnsi="Katsoulidis"/>
                <w:color w:val="000000"/>
                <w:sz w:val="32"/>
                <w:lang w:eastAsia="en-US"/>
              </w:rPr>
              <w:t>Καποδιστριακόν</w:t>
            </w:r>
            <w:proofErr w:type="spellEnd"/>
          </w:p>
          <w:p w:rsidR="007A36B6" w:rsidRDefault="007A36B6" w:rsidP="00287C09">
            <w:pPr>
              <w:pStyle w:val="Heading2"/>
              <w:spacing w:line="276" w:lineRule="auto"/>
              <w:ind w:right="-91"/>
              <w:rPr>
                <w:rFonts w:ascii="Katsoulidis" w:eastAsia="Calibri" w:hAnsi="Katsoulidis"/>
                <w:bCs/>
                <w:color w:val="000000"/>
                <w:sz w:val="32"/>
                <w:szCs w:val="24"/>
                <w:lang w:eastAsia="en-US"/>
              </w:rPr>
            </w:pPr>
            <w:r>
              <w:rPr>
                <w:rFonts w:ascii="Katsoulidis" w:eastAsia="Calibri" w:hAnsi="Katsoulidis"/>
                <w:bCs/>
                <w:color w:val="000000"/>
                <w:sz w:val="32"/>
                <w:szCs w:val="24"/>
                <w:lang w:eastAsia="en-US"/>
              </w:rPr>
              <w:t>Πανεπιστήμιον Αθηνών</w:t>
            </w:r>
          </w:p>
          <w:p w:rsidR="007A36B6" w:rsidRPr="007D0DEF" w:rsidRDefault="007A36B6" w:rsidP="00287C09">
            <w:pPr>
              <w:spacing w:line="276" w:lineRule="auto"/>
              <w:jc w:val="both"/>
              <w:rPr>
                <w:rFonts w:ascii="Times New Roman" w:hAnsi="Times New Roman"/>
                <w:sz w:val="24"/>
                <w:szCs w:val="24"/>
                <w:lang w:val="el-GR" w:eastAsia="en-US"/>
              </w:rPr>
            </w:pPr>
          </w:p>
        </w:tc>
        <w:tc>
          <w:tcPr>
            <w:tcW w:w="3353" w:type="dxa"/>
          </w:tcPr>
          <w:p w:rsidR="007A36B6" w:rsidRPr="007D0DEF" w:rsidRDefault="007A36B6" w:rsidP="00287C09">
            <w:pPr>
              <w:spacing w:line="276" w:lineRule="auto"/>
              <w:jc w:val="both"/>
              <w:rPr>
                <w:rFonts w:ascii="Times New Roman" w:hAnsi="Times New Roman"/>
                <w:sz w:val="24"/>
                <w:szCs w:val="24"/>
                <w:lang w:val="el-GR" w:eastAsia="en-US"/>
              </w:rPr>
            </w:pPr>
          </w:p>
        </w:tc>
      </w:tr>
      <w:tr w:rsidR="007A36B6" w:rsidRPr="007A36B6" w:rsidTr="007A36B6">
        <w:trPr>
          <w:trHeight w:val="935"/>
        </w:trPr>
        <w:tc>
          <w:tcPr>
            <w:tcW w:w="1187" w:type="dxa"/>
          </w:tcPr>
          <w:p w:rsidR="007A36B6" w:rsidRPr="007D0DEF" w:rsidRDefault="007A36B6" w:rsidP="00287C09">
            <w:pPr>
              <w:spacing w:line="276" w:lineRule="auto"/>
              <w:jc w:val="both"/>
              <w:rPr>
                <w:rFonts w:ascii="Katsoulidis Bold" w:hAnsi="Katsoulidis Bold"/>
                <w:w w:val="95"/>
                <w:sz w:val="24"/>
                <w:szCs w:val="24"/>
                <w:lang w:val="el-GR" w:eastAsia="en-US"/>
              </w:rPr>
            </w:pPr>
          </w:p>
        </w:tc>
        <w:tc>
          <w:tcPr>
            <w:tcW w:w="5720" w:type="dxa"/>
            <w:vAlign w:val="center"/>
          </w:tcPr>
          <w:p w:rsidR="007A36B6" w:rsidRDefault="007A36B6" w:rsidP="00287C09">
            <w:pPr>
              <w:pStyle w:val="Heading2"/>
              <w:spacing w:line="276" w:lineRule="auto"/>
              <w:rPr>
                <w:rFonts w:ascii="Katsoulidis" w:hAnsi="Katsoulidis"/>
                <w:w w:val="96"/>
                <w:sz w:val="22"/>
                <w:szCs w:val="22"/>
                <w:lang w:eastAsia="en-US"/>
              </w:rPr>
            </w:pPr>
            <w:r>
              <w:rPr>
                <w:rFonts w:ascii="Katsoulidis" w:hAnsi="Katsoulidis"/>
                <w:w w:val="96"/>
                <w:sz w:val="22"/>
                <w:szCs w:val="22"/>
                <w:lang w:eastAsia="en-US"/>
              </w:rPr>
              <w:t>ΕΙΔΙΚΟΣ ΛΟΓΑΡΙΑΣΜΟΣ ΚΟΝΔΥΛΙΩΝ ΕΡΕΥΝΑΣ</w:t>
            </w:r>
          </w:p>
          <w:p w:rsidR="007A36B6" w:rsidRPr="007D0DEF" w:rsidRDefault="007A36B6" w:rsidP="00287C09">
            <w:pPr>
              <w:spacing w:line="276" w:lineRule="auto"/>
              <w:rPr>
                <w:rFonts w:ascii="Katsoulidis" w:hAnsi="Katsoulidis"/>
                <w:b/>
                <w:w w:val="96"/>
                <w:sz w:val="22"/>
                <w:szCs w:val="22"/>
                <w:lang w:val="el-GR" w:eastAsia="en-US"/>
              </w:rPr>
            </w:pPr>
            <w:r w:rsidRPr="007D0DEF">
              <w:rPr>
                <w:rFonts w:ascii="Katsoulidis" w:hAnsi="Katsoulidis"/>
                <w:b/>
                <w:w w:val="96"/>
                <w:sz w:val="22"/>
                <w:szCs w:val="22"/>
                <w:lang w:val="el-GR" w:eastAsia="en-US"/>
              </w:rPr>
              <w:t>ΓΡΑΜΜΑΤΕΙΑ ΕΠΙΤΡΟΠΗΣ ΕΡΕΥΝΩΝ</w:t>
            </w:r>
          </w:p>
          <w:p w:rsidR="007A36B6" w:rsidRDefault="007A36B6" w:rsidP="007A36B6">
            <w:pPr>
              <w:spacing w:line="276" w:lineRule="auto"/>
              <w:rPr>
                <w:rFonts w:ascii="Katsoulidis" w:hAnsi="Katsoulidis"/>
                <w:w w:val="96"/>
                <w:sz w:val="22"/>
                <w:szCs w:val="22"/>
                <w:lang w:val="el-GR" w:eastAsia="en-US"/>
              </w:rPr>
            </w:pPr>
            <w:r w:rsidRPr="007D0DEF">
              <w:rPr>
                <w:rFonts w:ascii="Katsoulidis" w:hAnsi="Katsoulidis"/>
                <w:w w:val="96"/>
                <w:sz w:val="22"/>
                <w:szCs w:val="22"/>
                <w:lang w:val="el-GR" w:eastAsia="en-US"/>
              </w:rPr>
              <w:t>Δ/</w:t>
            </w:r>
            <w:proofErr w:type="spellStart"/>
            <w:r w:rsidRPr="007D0DEF">
              <w:rPr>
                <w:rFonts w:ascii="Katsoulidis" w:hAnsi="Katsoulidis"/>
                <w:w w:val="96"/>
                <w:sz w:val="22"/>
                <w:szCs w:val="22"/>
                <w:lang w:val="el-GR" w:eastAsia="en-US"/>
              </w:rPr>
              <w:t>νση</w:t>
            </w:r>
            <w:proofErr w:type="spellEnd"/>
            <w:r w:rsidRPr="007D0DEF">
              <w:rPr>
                <w:rFonts w:ascii="Katsoulidis" w:hAnsi="Katsoulidis"/>
                <w:w w:val="96"/>
                <w:sz w:val="22"/>
                <w:szCs w:val="22"/>
                <w:lang w:val="el-GR" w:eastAsia="en-US"/>
              </w:rPr>
              <w:t xml:space="preserve">       </w:t>
            </w:r>
            <w:r w:rsidRPr="007D0DEF">
              <w:rPr>
                <w:rFonts w:ascii="Katsoulidis" w:hAnsi="Katsoulidis"/>
                <w:w w:val="96"/>
                <w:sz w:val="22"/>
                <w:szCs w:val="22"/>
                <w:lang w:val="el-GR" w:eastAsia="en-US"/>
              </w:rPr>
              <w:tab/>
              <w:t>: Χρήστου Λαδά  6, 10561</w:t>
            </w:r>
          </w:p>
          <w:p w:rsidR="007A36B6" w:rsidRPr="00D50350" w:rsidRDefault="007A36B6" w:rsidP="007A36B6">
            <w:pPr>
              <w:spacing w:line="276" w:lineRule="auto"/>
              <w:rPr>
                <w:rFonts w:ascii="Katsoulidis" w:hAnsi="Katsoulidis"/>
                <w:w w:val="96"/>
                <w:sz w:val="22"/>
                <w:szCs w:val="22"/>
                <w:lang w:val="el-GR" w:eastAsia="en-US"/>
              </w:rPr>
            </w:pPr>
            <w:r w:rsidRPr="00D50350">
              <w:rPr>
                <w:rFonts w:ascii="Katsoulidis" w:hAnsi="Katsoulidis"/>
                <w:w w:val="96"/>
                <w:sz w:val="22"/>
                <w:szCs w:val="22"/>
                <w:lang w:val="el-GR" w:eastAsia="en-US"/>
              </w:rPr>
              <w:t>Πληροφορίες</w:t>
            </w:r>
            <w:r w:rsidRPr="00D50350">
              <w:rPr>
                <w:rFonts w:ascii="Katsoulidis" w:hAnsi="Katsoulidis"/>
                <w:w w:val="96"/>
                <w:sz w:val="22"/>
                <w:szCs w:val="22"/>
                <w:lang w:val="el-GR" w:eastAsia="en-US"/>
              </w:rPr>
              <w:tab/>
              <w:t>: Γραφείο Προμηθειών</w:t>
            </w:r>
          </w:p>
          <w:p w:rsidR="007A36B6" w:rsidRPr="00556CCC" w:rsidRDefault="007A36B6" w:rsidP="007A36B6">
            <w:pPr>
              <w:spacing w:line="276" w:lineRule="auto"/>
              <w:rPr>
                <w:rFonts w:ascii="Katsoulidis" w:hAnsi="Katsoulidis"/>
                <w:w w:val="96"/>
                <w:sz w:val="22"/>
                <w:szCs w:val="22"/>
                <w:lang w:eastAsia="en-US"/>
              </w:rPr>
            </w:pPr>
            <w:proofErr w:type="spellStart"/>
            <w:r w:rsidRPr="00D50350">
              <w:rPr>
                <w:rFonts w:ascii="Katsoulidis" w:hAnsi="Katsoulidis"/>
                <w:w w:val="96"/>
                <w:sz w:val="22"/>
                <w:szCs w:val="22"/>
                <w:lang w:val="el-GR" w:eastAsia="en-US"/>
              </w:rPr>
              <w:t>Τηλ</w:t>
            </w:r>
            <w:proofErr w:type="spellEnd"/>
            <w:r w:rsidRPr="00556CCC">
              <w:rPr>
                <w:rFonts w:ascii="Katsoulidis" w:hAnsi="Katsoulidis"/>
                <w:w w:val="96"/>
                <w:sz w:val="22"/>
                <w:szCs w:val="22"/>
                <w:lang w:eastAsia="en-US"/>
              </w:rPr>
              <w:t xml:space="preserve">.        </w:t>
            </w:r>
            <w:r w:rsidRPr="00556CCC">
              <w:rPr>
                <w:rFonts w:ascii="Katsoulidis" w:hAnsi="Katsoulidis"/>
                <w:w w:val="96"/>
                <w:sz w:val="22"/>
                <w:szCs w:val="22"/>
                <w:lang w:eastAsia="en-US"/>
              </w:rPr>
              <w:tab/>
              <w:t>: 210 368 9062-9096-9011-9</w:t>
            </w:r>
            <w:r w:rsidR="00E803BD" w:rsidRPr="00DC65E3">
              <w:rPr>
                <w:rFonts w:ascii="Katsoulidis" w:hAnsi="Katsoulidis"/>
                <w:w w:val="96"/>
                <w:sz w:val="22"/>
                <w:szCs w:val="22"/>
                <w:lang w:eastAsia="en-US"/>
              </w:rPr>
              <w:t>1</w:t>
            </w:r>
            <w:r w:rsidRPr="00556CCC">
              <w:rPr>
                <w:rFonts w:ascii="Katsoulidis" w:hAnsi="Katsoulidis"/>
                <w:w w:val="96"/>
                <w:sz w:val="22"/>
                <w:szCs w:val="22"/>
                <w:lang w:eastAsia="en-US"/>
              </w:rPr>
              <w:t>17</w:t>
            </w:r>
          </w:p>
          <w:p w:rsidR="007A36B6" w:rsidRPr="00556CCC" w:rsidRDefault="007A36B6" w:rsidP="007A36B6">
            <w:pPr>
              <w:spacing w:line="276" w:lineRule="auto"/>
              <w:rPr>
                <w:rFonts w:ascii="Katsoulidis" w:hAnsi="Katsoulidis"/>
                <w:w w:val="96"/>
                <w:sz w:val="22"/>
                <w:szCs w:val="22"/>
                <w:lang w:eastAsia="en-US"/>
              </w:rPr>
            </w:pPr>
            <w:r w:rsidRPr="00D50350">
              <w:rPr>
                <w:rFonts w:ascii="Katsoulidis" w:hAnsi="Katsoulidis"/>
                <w:w w:val="96"/>
                <w:sz w:val="22"/>
                <w:szCs w:val="22"/>
                <w:lang w:eastAsia="en-US"/>
              </w:rPr>
              <w:t>Fax</w:t>
            </w:r>
            <w:r w:rsidRPr="00556CCC">
              <w:rPr>
                <w:rFonts w:ascii="Katsoulidis" w:hAnsi="Katsoulidis"/>
                <w:w w:val="96"/>
                <w:sz w:val="22"/>
                <w:szCs w:val="22"/>
                <w:lang w:eastAsia="en-US"/>
              </w:rPr>
              <w:t xml:space="preserve">         </w:t>
            </w:r>
            <w:r w:rsidRPr="00556CCC">
              <w:rPr>
                <w:rFonts w:ascii="Katsoulidis" w:hAnsi="Katsoulidis"/>
                <w:w w:val="96"/>
                <w:sz w:val="22"/>
                <w:szCs w:val="22"/>
                <w:lang w:eastAsia="en-US"/>
              </w:rPr>
              <w:tab/>
              <w:t>: 210 368 9008</w:t>
            </w:r>
          </w:p>
          <w:p w:rsidR="007A36B6" w:rsidRPr="007A36B6" w:rsidRDefault="007A36B6" w:rsidP="007A36B6">
            <w:pPr>
              <w:spacing w:line="276" w:lineRule="auto"/>
              <w:rPr>
                <w:rFonts w:ascii="Katsoulidis" w:hAnsi="Katsoulidis"/>
                <w:w w:val="96"/>
                <w:sz w:val="22"/>
                <w:szCs w:val="22"/>
                <w:lang w:eastAsia="en-US"/>
              </w:rPr>
            </w:pPr>
            <w:r w:rsidRPr="00D50350">
              <w:rPr>
                <w:rFonts w:ascii="Katsoulidis" w:hAnsi="Katsoulidis"/>
                <w:w w:val="96"/>
                <w:sz w:val="22"/>
                <w:szCs w:val="22"/>
                <w:lang w:eastAsia="en-US"/>
              </w:rPr>
              <w:t>Email</w:t>
            </w:r>
            <w:r w:rsidRPr="007A36B6">
              <w:rPr>
                <w:rFonts w:ascii="Katsoulidis" w:hAnsi="Katsoulidis"/>
                <w:w w:val="96"/>
                <w:sz w:val="22"/>
                <w:szCs w:val="22"/>
                <w:lang w:eastAsia="en-US"/>
              </w:rPr>
              <w:t xml:space="preserve">       </w:t>
            </w:r>
            <w:r w:rsidRPr="007A36B6">
              <w:rPr>
                <w:rFonts w:ascii="Katsoulidis" w:hAnsi="Katsoulidis"/>
                <w:w w:val="96"/>
                <w:sz w:val="22"/>
                <w:szCs w:val="22"/>
                <w:lang w:eastAsia="en-US"/>
              </w:rPr>
              <w:tab/>
              <w:t xml:space="preserve">: </w:t>
            </w:r>
            <w:hyperlink r:id="rId10" w:history="1">
              <w:r w:rsidRPr="00D50350">
                <w:rPr>
                  <w:rStyle w:val="Hyperlink"/>
                  <w:rFonts w:ascii="Katsoulidis" w:hAnsi="Katsoulidis"/>
                  <w:w w:val="96"/>
                  <w:sz w:val="22"/>
                  <w:szCs w:val="22"/>
                  <w:lang w:eastAsia="en-US"/>
                </w:rPr>
                <w:t>procurements</w:t>
              </w:r>
              <w:r w:rsidRPr="007A36B6">
                <w:rPr>
                  <w:rStyle w:val="Hyperlink"/>
                  <w:rFonts w:ascii="Katsoulidis" w:hAnsi="Katsoulidis"/>
                  <w:w w:val="96"/>
                  <w:sz w:val="22"/>
                  <w:szCs w:val="22"/>
                  <w:lang w:eastAsia="en-US"/>
                </w:rPr>
                <w:t>@</w:t>
              </w:r>
              <w:r w:rsidRPr="00D50350">
                <w:rPr>
                  <w:rStyle w:val="Hyperlink"/>
                  <w:rFonts w:ascii="Katsoulidis" w:hAnsi="Katsoulidis"/>
                  <w:w w:val="96"/>
                  <w:sz w:val="22"/>
                  <w:szCs w:val="22"/>
                  <w:lang w:eastAsia="en-US"/>
                </w:rPr>
                <w:t>elke</w:t>
              </w:r>
              <w:r w:rsidRPr="007A36B6">
                <w:rPr>
                  <w:rStyle w:val="Hyperlink"/>
                  <w:rFonts w:ascii="Katsoulidis" w:hAnsi="Katsoulidis"/>
                  <w:w w:val="96"/>
                  <w:sz w:val="22"/>
                  <w:szCs w:val="22"/>
                  <w:lang w:eastAsia="en-US"/>
                </w:rPr>
                <w:t>.</w:t>
              </w:r>
              <w:r w:rsidRPr="00D50350">
                <w:rPr>
                  <w:rStyle w:val="Hyperlink"/>
                  <w:rFonts w:ascii="Katsoulidis" w:hAnsi="Katsoulidis"/>
                  <w:w w:val="96"/>
                  <w:sz w:val="22"/>
                  <w:szCs w:val="22"/>
                  <w:lang w:eastAsia="en-US"/>
                </w:rPr>
                <w:t>uoa</w:t>
              </w:r>
              <w:r w:rsidRPr="007A36B6">
                <w:rPr>
                  <w:rStyle w:val="Hyperlink"/>
                  <w:rFonts w:ascii="Katsoulidis" w:hAnsi="Katsoulidis"/>
                  <w:w w:val="96"/>
                  <w:sz w:val="22"/>
                  <w:szCs w:val="22"/>
                  <w:lang w:eastAsia="en-US"/>
                </w:rPr>
                <w:t>.</w:t>
              </w:r>
              <w:r w:rsidRPr="00D50350">
                <w:rPr>
                  <w:rStyle w:val="Hyperlink"/>
                  <w:rFonts w:ascii="Katsoulidis" w:hAnsi="Katsoulidis"/>
                  <w:w w:val="96"/>
                  <w:sz w:val="22"/>
                  <w:szCs w:val="22"/>
                  <w:lang w:eastAsia="en-US"/>
                </w:rPr>
                <w:t>gr</w:t>
              </w:r>
            </w:hyperlink>
          </w:p>
        </w:tc>
        <w:tc>
          <w:tcPr>
            <w:tcW w:w="3353" w:type="dxa"/>
          </w:tcPr>
          <w:p w:rsidR="007A36B6" w:rsidRPr="007A36B6" w:rsidRDefault="007A36B6" w:rsidP="00287C09">
            <w:pPr>
              <w:spacing w:line="276" w:lineRule="auto"/>
              <w:jc w:val="both"/>
              <w:rPr>
                <w:rFonts w:ascii="Times New Roman" w:hAnsi="Times New Roman"/>
                <w:sz w:val="24"/>
                <w:szCs w:val="24"/>
                <w:lang w:eastAsia="en-US"/>
              </w:rPr>
            </w:pPr>
          </w:p>
        </w:tc>
      </w:tr>
      <w:tr w:rsidR="007A36B6" w:rsidRPr="007D0DEF" w:rsidTr="00287C09">
        <w:tc>
          <w:tcPr>
            <w:tcW w:w="1187" w:type="dxa"/>
          </w:tcPr>
          <w:p w:rsidR="007A36B6" w:rsidRPr="007A36B6" w:rsidRDefault="007A36B6" w:rsidP="00287C09">
            <w:pPr>
              <w:spacing w:line="276" w:lineRule="auto"/>
              <w:jc w:val="both"/>
              <w:rPr>
                <w:rFonts w:ascii="Times New Roman" w:hAnsi="Times New Roman"/>
                <w:sz w:val="24"/>
                <w:szCs w:val="24"/>
                <w:lang w:eastAsia="en-US"/>
              </w:rPr>
            </w:pPr>
          </w:p>
        </w:tc>
        <w:tc>
          <w:tcPr>
            <w:tcW w:w="5720" w:type="dxa"/>
          </w:tcPr>
          <w:p w:rsidR="007A36B6" w:rsidRPr="007A36B6" w:rsidRDefault="007A36B6" w:rsidP="00287C09">
            <w:pPr>
              <w:spacing w:line="276" w:lineRule="auto"/>
              <w:jc w:val="both"/>
              <w:rPr>
                <w:rFonts w:ascii="Times New Roman" w:hAnsi="Times New Roman"/>
                <w:sz w:val="24"/>
                <w:szCs w:val="24"/>
                <w:lang w:eastAsia="en-US"/>
              </w:rPr>
            </w:pPr>
          </w:p>
        </w:tc>
        <w:tc>
          <w:tcPr>
            <w:tcW w:w="3353" w:type="dxa"/>
          </w:tcPr>
          <w:p w:rsidR="007A36B6" w:rsidRPr="007D0DEF" w:rsidRDefault="007A36B6" w:rsidP="00287C09">
            <w:pPr>
              <w:spacing w:line="276" w:lineRule="auto"/>
              <w:jc w:val="both"/>
              <w:rPr>
                <w:rFonts w:ascii="Katsoulidis" w:hAnsi="Katsoulidis"/>
                <w:sz w:val="22"/>
                <w:szCs w:val="22"/>
                <w:lang w:val="el-GR" w:eastAsia="en-US"/>
              </w:rPr>
            </w:pPr>
            <w:r>
              <w:rPr>
                <w:rFonts w:ascii="Katsoulidis" w:hAnsi="Katsoulidis"/>
                <w:sz w:val="22"/>
                <w:szCs w:val="22"/>
                <w:lang w:val="el-GR" w:eastAsia="en-US"/>
              </w:rPr>
              <w:t>Προς: όλη την Πανεπιστημιακή Κοινότητα</w:t>
            </w:r>
          </w:p>
          <w:p w:rsidR="007A36B6" w:rsidRPr="007D0DEF" w:rsidRDefault="007A36B6" w:rsidP="00287C09">
            <w:pPr>
              <w:spacing w:line="276" w:lineRule="auto"/>
              <w:jc w:val="both"/>
              <w:rPr>
                <w:rFonts w:ascii="Times New Roman" w:hAnsi="Times New Roman"/>
                <w:sz w:val="22"/>
                <w:szCs w:val="22"/>
                <w:lang w:val="el-GR" w:eastAsia="en-US"/>
              </w:rPr>
            </w:pPr>
          </w:p>
        </w:tc>
      </w:tr>
    </w:tbl>
    <w:p w:rsidR="007A36B6" w:rsidRDefault="007A36B6" w:rsidP="00F90EB1">
      <w:pPr>
        <w:tabs>
          <w:tab w:val="left" w:pos="1985"/>
        </w:tabs>
        <w:jc w:val="center"/>
        <w:rPr>
          <w:rFonts w:ascii="Katsoulidis" w:hAnsi="Katsoulidis"/>
          <w:b/>
          <w:sz w:val="28"/>
          <w:szCs w:val="28"/>
          <w:u w:val="single"/>
          <w:lang w:val="el-GR"/>
        </w:rPr>
      </w:pPr>
    </w:p>
    <w:p w:rsidR="00856B64" w:rsidRDefault="00856B64" w:rsidP="00F90EB1">
      <w:pPr>
        <w:tabs>
          <w:tab w:val="left" w:pos="1985"/>
        </w:tabs>
        <w:jc w:val="center"/>
        <w:rPr>
          <w:rFonts w:ascii="Katsoulidis" w:hAnsi="Katsoulidis"/>
          <w:b/>
          <w:sz w:val="28"/>
          <w:szCs w:val="28"/>
          <w:u w:val="single"/>
          <w:lang w:val="el-GR"/>
        </w:rPr>
      </w:pPr>
    </w:p>
    <w:p w:rsidR="00F90EB1" w:rsidRPr="007A36B6" w:rsidRDefault="00F90EB1" w:rsidP="00F90EB1">
      <w:pPr>
        <w:tabs>
          <w:tab w:val="left" w:pos="1985"/>
        </w:tabs>
        <w:jc w:val="center"/>
        <w:rPr>
          <w:rFonts w:ascii="Katsoulidis" w:hAnsi="Katsoulidis"/>
          <w:b/>
          <w:sz w:val="28"/>
          <w:szCs w:val="28"/>
          <w:u w:val="single"/>
          <w:lang w:val="el-GR"/>
        </w:rPr>
      </w:pPr>
      <w:r w:rsidRPr="007A36B6">
        <w:rPr>
          <w:rFonts w:ascii="Katsoulidis" w:hAnsi="Katsoulidis"/>
          <w:b/>
          <w:sz w:val="28"/>
          <w:szCs w:val="28"/>
          <w:u w:val="single"/>
        </w:rPr>
        <w:t>A</w:t>
      </w:r>
      <w:r w:rsidRPr="007A36B6">
        <w:rPr>
          <w:rFonts w:ascii="Katsoulidis" w:hAnsi="Katsoulidis"/>
          <w:b/>
          <w:sz w:val="28"/>
          <w:szCs w:val="28"/>
          <w:u w:val="single"/>
          <w:lang w:val="el-GR"/>
        </w:rPr>
        <w:t xml:space="preserve">ΛΛΑΓΗ ΝΟΜΟΘΕΤΙΚΟΥ ΠΛΑΙΣΙΟΥ ΓΙΑ </w:t>
      </w:r>
      <w:r w:rsidR="008E667B">
        <w:rPr>
          <w:rFonts w:ascii="Katsoulidis" w:hAnsi="Katsoulidis"/>
          <w:b/>
          <w:sz w:val="28"/>
          <w:szCs w:val="28"/>
          <w:u w:val="single"/>
          <w:lang w:val="el-GR"/>
        </w:rPr>
        <w:t xml:space="preserve">ΤΙΣ </w:t>
      </w:r>
      <w:r w:rsidRPr="007A36B6">
        <w:rPr>
          <w:rFonts w:ascii="Katsoulidis" w:hAnsi="Katsoulidis"/>
          <w:b/>
          <w:sz w:val="28"/>
          <w:szCs w:val="28"/>
          <w:u w:val="single"/>
          <w:lang w:val="el-GR"/>
        </w:rPr>
        <w:t>ΔΗΜΟΣΙΕΣ ΣΥΜΒΑΣΕΙΣ</w:t>
      </w:r>
    </w:p>
    <w:p w:rsidR="00F90EB1" w:rsidRPr="007A36B6" w:rsidRDefault="00F90EB1" w:rsidP="00F90EB1">
      <w:pPr>
        <w:tabs>
          <w:tab w:val="left" w:pos="1985"/>
        </w:tabs>
        <w:jc w:val="center"/>
        <w:rPr>
          <w:rFonts w:ascii="Katsoulidis" w:hAnsi="Katsoulidis"/>
          <w:b/>
          <w:sz w:val="22"/>
          <w:szCs w:val="22"/>
          <w:u w:val="single"/>
          <w:lang w:val="el-GR"/>
        </w:rPr>
      </w:pPr>
    </w:p>
    <w:p w:rsidR="00856B64" w:rsidRDefault="00856B64" w:rsidP="00201C73">
      <w:pPr>
        <w:tabs>
          <w:tab w:val="left" w:pos="1985"/>
        </w:tabs>
        <w:jc w:val="center"/>
        <w:rPr>
          <w:rFonts w:ascii="Katsoulidis" w:hAnsi="Katsoulidis"/>
          <w:b/>
          <w:sz w:val="22"/>
          <w:szCs w:val="22"/>
          <w:u w:val="single"/>
          <w:lang w:val="el-GR"/>
        </w:rPr>
      </w:pPr>
    </w:p>
    <w:p w:rsidR="00280A56" w:rsidRPr="007A36B6" w:rsidRDefault="007A36B6" w:rsidP="00201C73">
      <w:pPr>
        <w:tabs>
          <w:tab w:val="left" w:pos="1985"/>
        </w:tabs>
        <w:jc w:val="center"/>
        <w:rPr>
          <w:rFonts w:ascii="Katsoulidis" w:hAnsi="Katsoulidis"/>
          <w:b/>
          <w:sz w:val="22"/>
          <w:szCs w:val="22"/>
          <w:u w:val="single"/>
          <w:lang w:val="el-GR"/>
        </w:rPr>
      </w:pPr>
      <w:r>
        <w:rPr>
          <w:rFonts w:ascii="Katsoulidis" w:hAnsi="Katsoulidis"/>
          <w:b/>
          <w:sz w:val="22"/>
          <w:szCs w:val="22"/>
          <w:u w:val="single"/>
          <w:lang w:val="el-GR"/>
        </w:rPr>
        <w:t>Ε</w:t>
      </w:r>
      <w:r w:rsidR="009B2F75" w:rsidRPr="007A36B6">
        <w:rPr>
          <w:rFonts w:ascii="Katsoulidis" w:hAnsi="Katsoulidis"/>
          <w:b/>
          <w:sz w:val="22"/>
          <w:szCs w:val="22"/>
          <w:u w:val="single"/>
          <w:lang w:val="el-GR"/>
        </w:rPr>
        <w:t>νημέρω</w:t>
      </w:r>
      <w:r w:rsidR="00DE6BE3" w:rsidRPr="007A36B6">
        <w:rPr>
          <w:rFonts w:ascii="Katsoulidis" w:hAnsi="Katsoulidis"/>
          <w:b/>
          <w:sz w:val="22"/>
          <w:szCs w:val="22"/>
          <w:u w:val="single"/>
          <w:lang w:val="el-GR"/>
        </w:rPr>
        <w:t>ση για τον νόμο 4412/2016 (ΦΕΚ Α’ 147) «Δημόσιες Συμβάσεις Έργων, Προμηθειών και Υπηρεσιών (προσαρμογή στις Οδηγίες 2014/24/ΕΕ και 2014/25/ΕΕ)</w:t>
      </w:r>
      <w:r w:rsidR="00AC7043" w:rsidRPr="007A36B6">
        <w:rPr>
          <w:rFonts w:ascii="Katsoulidis" w:hAnsi="Katsoulidis"/>
          <w:b/>
          <w:sz w:val="22"/>
          <w:szCs w:val="22"/>
          <w:u w:val="single"/>
          <w:lang w:val="el-GR"/>
        </w:rPr>
        <w:t>»</w:t>
      </w:r>
    </w:p>
    <w:p w:rsidR="00DE6BE3" w:rsidRPr="007A36B6" w:rsidRDefault="00DE6BE3" w:rsidP="008D1BAD">
      <w:pPr>
        <w:tabs>
          <w:tab w:val="left" w:pos="1985"/>
        </w:tabs>
        <w:jc w:val="both"/>
        <w:rPr>
          <w:rFonts w:ascii="Katsoulidis" w:hAnsi="Katsoulidis"/>
          <w:b/>
          <w:sz w:val="22"/>
          <w:szCs w:val="22"/>
          <w:u w:val="single"/>
          <w:lang w:val="el-GR"/>
        </w:rPr>
      </w:pPr>
    </w:p>
    <w:p w:rsidR="00856B64" w:rsidRDefault="00856B64" w:rsidP="00D03474">
      <w:pPr>
        <w:pStyle w:val="ListParagraph"/>
        <w:ind w:left="0" w:firstLine="720"/>
        <w:jc w:val="both"/>
        <w:rPr>
          <w:rFonts w:ascii="Katsoulidis" w:hAnsi="Katsoulidis"/>
          <w:lang w:val="el-GR"/>
        </w:rPr>
      </w:pPr>
    </w:p>
    <w:p w:rsidR="00DE6BE3" w:rsidRPr="000372FD" w:rsidRDefault="00D711BC" w:rsidP="00D03474">
      <w:pPr>
        <w:pStyle w:val="ListParagraph"/>
        <w:ind w:left="0" w:firstLine="720"/>
        <w:jc w:val="both"/>
        <w:rPr>
          <w:rFonts w:ascii="Katsoulidis" w:hAnsi="Katsoulidis"/>
          <w:lang w:val="el-GR"/>
        </w:rPr>
      </w:pPr>
      <w:r w:rsidRPr="000372FD">
        <w:rPr>
          <w:rFonts w:ascii="Katsoulidis" w:hAnsi="Katsoulidis"/>
          <w:lang w:val="el-GR"/>
        </w:rPr>
        <w:t>Θα θέλαμε να σας ενημερώσουμε ότι α</w:t>
      </w:r>
      <w:r w:rsidR="00DE6BE3" w:rsidRPr="000372FD">
        <w:rPr>
          <w:rFonts w:ascii="Katsoulidis" w:hAnsi="Katsoulidis"/>
          <w:lang w:val="el-GR"/>
        </w:rPr>
        <w:t>πό 8.08.2016 ισχύει το νέο νομοθετικό πλαίσιο για τις δημόσιες συμβάσεις προμηθειών, υπηρεσιών και έργων, όπως καθορίζεται στο ν. 4412/2016.</w:t>
      </w:r>
      <w:r w:rsidRPr="000372FD">
        <w:rPr>
          <w:rFonts w:ascii="Katsoulidis" w:hAnsi="Katsoulidis"/>
          <w:lang w:val="el-GR"/>
        </w:rPr>
        <w:t xml:space="preserve"> </w:t>
      </w:r>
      <w:r w:rsidR="007A36B6" w:rsidRPr="000372FD">
        <w:rPr>
          <w:rFonts w:ascii="Katsoulidis" w:hAnsi="Katsoulidis"/>
          <w:lang w:val="el-GR"/>
        </w:rPr>
        <w:t>Ε</w:t>
      </w:r>
      <w:r w:rsidRPr="000372FD">
        <w:rPr>
          <w:rFonts w:ascii="Katsoulidis" w:hAnsi="Katsoulidis"/>
          <w:lang w:val="el-GR"/>
        </w:rPr>
        <w:t>ιδικότερα,</w:t>
      </w:r>
      <w:r w:rsidR="00E964D4" w:rsidRPr="000372FD">
        <w:rPr>
          <w:rFonts w:ascii="Katsoulidis" w:hAnsi="Katsoulidis"/>
          <w:lang w:val="el-GR"/>
        </w:rPr>
        <w:t xml:space="preserve"> </w:t>
      </w:r>
      <w:r w:rsidR="001473B4" w:rsidRPr="000372FD">
        <w:rPr>
          <w:rFonts w:ascii="Katsoulidis" w:hAnsi="Katsoulidis"/>
          <w:lang w:val="el-GR"/>
        </w:rPr>
        <w:t>σχετικά με</w:t>
      </w:r>
      <w:r w:rsidR="00DE6BE3" w:rsidRPr="000372FD">
        <w:rPr>
          <w:rFonts w:ascii="Katsoulidis" w:hAnsi="Katsoulidis"/>
          <w:lang w:val="el-GR"/>
        </w:rPr>
        <w:t xml:space="preserve"> τη</w:t>
      </w:r>
      <w:r w:rsidR="00B952ED" w:rsidRPr="000372FD">
        <w:rPr>
          <w:rFonts w:ascii="Katsoulidis" w:hAnsi="Katsoulidis"/>
          <w:lang w:val="el-GR"/>
        </w:rPr>
        <w:t>ν</w:t>
      </w:r>
      <w:r w:rsidR="00DE6BE3" w:rsidRPr="000372FD">
        <w:rPr>
          <w:rFonts w:ascii="Katsoulidis" w:hAnsi="Katsoulidis"/>
          <w:lang w:val="el-GR"/>
        </w:rPr>
        <w:t xml:space="preserve"> διαδικασία της </w:t>
      </w:r>
      <w:r w:rsidR="00DE6BE3" w:rsidRPr="000372FD">
        <w:rPr>
          <w:rFonts w:ascii="Katsoulidis" w:hAnsi="Katsoulidis"/>
          <w:b/>
          <w:u w:val="single"/>
          <w:lang w:val="el-GR"/>
        </w:rPr>
        <w:t>απευθείας ανάθεσης</w:t>
      </w:r>
      <w:r w:rsidR="00DE6BE3" w:rsidRPr="000372FD">
        <w:rPr>
          <w:rFonts w:ascii="Katsoulidis" w:hAnsi="Katsoulidis"/>
          <w:lang w:val="el-GR"/>
        </w:rPr>
        <w:t xml:space="preserve">  </w:t>
      </w:r>
      <w:r w:rsidR="00E964D4" w:rsidRPr="000372FD">
        <w:rPr>
          <w:rFonts w:ascii="Katsoulidis" w:hAnsi="Katsoulidis"/>
          <w:lang w:val="el-GR"/>
        </w:rPr>
        <w:t>προβλέπονται, σύμφωνα με τον ως άνω νόμο, τα εξής</w:t>
      </w:r>
      <w:r w:rsidR="00BF646D" w:rsidRPr="000372FD">
        <w:rPr>
          <w:rFonts w:ascii="Katsoulidis" w:hAnsi="Katsoulidis"/>
          <w:lang w:val="el-GR"/>
        </w:rPr>
        <w:t>:</w:t>
      </w:r>
    </w:p>
    <w:p w:rsidR="00DE6BE3" w:rsidRPr="000372FD" w:rsidRDefault="00DE6BE3"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Προσφυγή στη διαδικασία της απευθείας ανάθεση</w:t>
      </w:r>
      <w:r w:rsidR="00D711BC" w:rsidRPr="000372FD">
        <w:rPr>
          <w:rFonts w:ascii="Katsoulidis" w:eastAsia="Calibri" w:hAnsi="Katsoulidis"/>
          <w:sz w:val="22"/>
          <w:szCs w:val="22"/>
          <w:lang w:val="el-GR" w:eastAsia="en-US"/>
        </w:rPr>
        <w:t>ς</w:t>
      </w:r>
      <w:r w:rsidRPr="000372FD">
        <w:rPr>
          <w:rFonts w:ascii="Katsoulidis" w:eastAsia="Calibri" w:hAnsi="Katsoulidis"/>
          <w:sz w:val="22"/>
          <w:szCs w:val="22"/>
          <w:lang w:val="el-GR" w:eastAsia="en-US"/>
        </w:rPr>
        <w:t xml:space="preserve"> επιτρέπεται </w:t>
      </w:r>
      <w:r w:rsidR="00D83860" w:rsidRPr="000372FD">
        <w:rPr>
          <w:rFonts w:ascii="Katsoulidis" w:eastAsia="Calibri" w:hAnsi="Katsoulidis"/>
          <w:sz w:val="22"/>
          <w:szCs w:val="22"/>
          <w:lang w:val="el-GR" w:eastAsia="en-US"/>
        </w:rPr>
        <w:t xml:space="preserve">όταν η εκτιμώμενη αξία της σύμβασης, χωρίς ΦΠΑ, είναι ίση ή κατώτερη των 20.000 ευρώ </w:t>
      </w:r>
      <w:r w:rsidR="00691B1B" w:rsidRPr="000372FD">
        <w:rPr>
          <w:rFonts w:ascii="Katsoulidis" w:eastAsia="Calibri" w:hAnsi="Katsoulidis"/>
          <w:sz w:val="22"/>
          <w:szCs w:val="22"/>
          <w:lang w:val="el-GR" w:eastAsia="en-US"/>
        </w:rPr>
        <w:t xml:space="preserve"> (άρθρο 118</w:t>
      </w:r>
      <w:r w:rsidR="00D83860" w:rsidRPr="000372FD">
        <w:rPr>
          <w:rFonts w:ascii="Katsoulidis" w:eastAsia="Calibri" w:hAnsi="Katsoulidis"/>
          <w:sz w:val="22"/>
          <w:szCs w:val="22"/>
          <w:lang w:val="el-GR" w:eastAsia="en-US"/>
        </w:rPr>
        <w:t xml:space="preserve"> παρ.1</w:t>
      </w:r>
      <w:r w:rsidR="00691B1B" w:rsidRPr="000372FD">
        <w:rPr>
          <w:rFonts w:ascii="Katsoulidis" w:eastAsia="Calibri" w:hAnsi="Katsoulidis"/>
          <w:sz w:val="22"/>
          <w:szCs w:val="22"/>
          <w:lang w:val="el-GR" w:eastAsia="en-US"/>
        </w:rPr>
        <w:t>)</w:t>
      </w:r>
      <w:r w:rsidR="006677C8" w:rsidRPr="000372FD">
        <w:rPr>
          <w:rFonts w:ascii="Katsoulidis" w:eastAsia="Calibri" w:hAnsi="Katsoulidis"/>
          <w:sz w:val="22"/>
          <w:szCs w:val="22"/>
          <w:lang w:val="el-GR" w:eastAsia="en-US"/>
        </w:rPr>
        <w:t xml:space="preserve">. </w:t>
      </w:r>
    </w:p>
    <w:p w:rsidR="00691B1B" w:rsidRPr="000372FD" w:rsidRDefault="00D8386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Η απευθείας ανάθεση διενεργείται από τις αρμόδιες υπηρεσίες</w:t>
      </w:r>
      <w:r w:rsidR="00691B1B" w:rsidRPr="000372FD">
        <w:rPr>
          <w:rFonts w:ascii="Katsoulidis" w:eastAsia="Calibri" w:hAnsi="Katsoulidis"/>
          <w:sz w:val="22"/>
          <w:szCs w:val="22"/>
          <w:lang w:val="el-GR" w:eastAsia="en-US"/>
        </w:rPr>
        <w:t xml:space="preserve"> της Αναθέτουσας Αρχής (άρθρο 118</w:t>
      </w:r>
      <w:r w:rsidR="00AA41B1"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παρ. 2</w:t>
      </w:r>
      <w:r w:rsidR="00691B1B" w:rsidRPr="000372FD">
        <w:rPr>
          <w:rFonts w:ascii="Katsoulidis" w:eastAsia="Calibri" w:hAnsi="Katsoulidis"/>
          <w:sz w:val="22"/>
          <w:szCs w:val="22"/>
          <w:lang w:val="el-GR" w:eastAsia="en-US"/>
        </w:rPr>
        <w:t>).</w:t>
      </w:r>
    </w:p>
    <w:p w:rsidR="00691B1B" w:rsidRPr="000372FD" w:rsidRDefault="00691B1B"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Ως χρόνος έναρξης της διαδικασίας της απευθείας ανάθεσης νοείται η ημερομηνία αποστολής προς τους υποψήφιους της πρώτης πρόσκλησης υποβολής προσφοράς (άρθρο 120).</w:t>
      </w:r>
    </w:p>
    <w:p w:rsidR="00691B1B" w:rsidRPr="000372FD" w:rsidRDefault="00691B1B"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Δεν απαιτείται εγγύηση συμμετοχή</w:t>
      </w:r>
      <w:r w:rsidR="00B952ED" w:rsidRPr="000372FD">
        <w:rPr>
          <w:rFonts w:ascii="Katsoulidis" w:eastAsia="Calibri" w:hAnsi="Katsoulidis"/>
          <w:sz w:val="22"/>
          <w:szCs w:val="22"/>
          <w:lang w:val="el-GR" w:eastAsia="en-US"/>
        </w:rPr>
        <w:t>ς</w:t>
      </w:r>
      <w:r w:rsidR="00D83860" w:rsidRPr="000372FD">
        <w:rPr>
          <w:rFonts w:ascii="Katsoulidis" w:eastAsia="Calibri" w:hAnsi="Katsoulidis"/>
          <w:sz w:val="22"/>
          <w:szCs w:val="22"/>
          <w:lang w:val="el-GR" w:eastAsia="en-US"/>
        </w:rPr>
        <w:t xml:space="preserve"> </w:t>
      </w:r>
      <w:r w:rsidR="00AA41B1" w:rsidRPr="000372FD">
        <w:rPr>
          <w:rFonts w:ascii="Katsoulidis" w:eastAsia="Calibri" w:hAnsi="Katsoulidis"/>
          <w:sz w:val="22"/>
          <w:szCs w:val="22"/>
          <w:lang w:val="el-GR" w:eastAsia="en-US"/>
        </w:rPr>
        <w:t>σε διαδικασία</w:t>
      </w:r>
      <w:r w:rsidR="00D83860" w:rsidRPr="000372FD">
        <w:rPr>
          <w:rFonts w:ascii="Katsoulidis" w:eastAsia="Calibri" w:hAnsi="Katsoulidis"/>
          <w:sz w:val="22"/>
          <w:szCs w:val="22"/>
          <w:lang w:val="el-GR" w:eastAsia="en-US"/>
        </w:rPr>
        <w:t xml:space="preserve"> απευθείας ανάθεσης</w:t>
      </w:r>
      <w:r w:rsidRPr="000372FD">
        <w:rPr>
          <w:rFonts w:ascii="Katsoulidis" w:eastAsia="Calibri" w:hAnsi="Katsoulidis"/>
          <w:sz w:val="22"/>
          <w:szCs w:val="22"/>
          <w:lang w:val="el-GR" w:eastAsia="en-US"/>
        </w:rPr>
        <w:t xml:space="preserve"> (άρθρο 72</w:t>
      </w:r>
      <w:r w:rsidR="00D83860" w:rsidRPr="000372FD">
        <w:rPr>
          <w:rFonts w:ascii="Katsoulidis" w:eastAsia="Calibri" w:hAnsi="Katsoulidis"/>
          <w:sz w:val="22"/>
          <w:szCs w:val="22"/>
          <w:lang w:val="el-GR" w:eastAsia="en-US"/>
        </w:rPr>
        <w:t xml:space="preserve"> παρ. 1α</w:t>
      </w:r>
      <w:r w:rsidRPr="000372FD">
        <w:rPr>
          <w:rFonts w:ascii="Katsoulidis" w:eastAsia="Calibri" w:hAnsi="Katsoulidis"/>
          <w:sz w:val="22"/>
          <w:szCs w:val="22"/>
          <w:lang w:val="el-GR" w:eastAsia="en-US"/>
        </w:rPr>
        <w:t>)</w:t>
      </w:r>
      <w:r w:rsidR="00B952ED" w:rsidRPr="000372FD">
        <w:rPr>
          <w:rFonts w:ascii="Katsoulidis" w:eastAsia="Calibri" w:hAnsi="Katsoulidis"/>
          <w:sz w:val="22"/>
          <w:szCs w:val="22"/>
          <w:lang w:val="el-GR" w:eastAsia="en-US"/>
        </w:rPr>
        <w:t>.</w:t>
      </w:r>
    </w:p>
    <w:p w:rsidR="00D83860" w:rsidRPr="000372FD" w:rsidRDefault="00D8386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Δεν απαιτείται εγγύηση καλής εκτέλεσης για συμβάσεις αξίας ίσης ή κατώτερης των 20.000 ευρώ, εκτός αν άλλως ορίζεται στα έγγραφα της σύμβασης (άρθρο 72 παρ.1β)</w:t>
      </w:r>
      <w:r w:rsidR="00B952ED" w:rsidRPr="000372FD">
        <w:rPr>
          <w:rFonts w:ascii="Katsoulidis" w:eastAsia="Calibri" w:hAnsi="Katsoulidis"/>
          <w:sz w:val="22"/>
          <w:szCs w:val="22"/>
          <w:lang w:val="el-GR" w:eastAsia="en-US"/>
        </w:rPr>
        <w:t>.</w:t>
      </w:r>
    </w:p>
    <w:p w:rsidR="00691B1B" w:rsidRPr="000372FD" w:rsidRDefault="00D8386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lastRenderedPageBreak/>
        <w:t>Μετά την έκδοση της απόφαση</w:t>
      </w:r>
      <w:r w:rsidR="00AA41B1" w:rsidRPr="000372FD">
        <w:rPr>
          <w:rFonts w:ascii="Katsoulidis" w:eastAsia="Calibri" w:hAnsi="Katsoulidis"/>
          <w:sz w:val="22"/>
          <w:szCs w:val="22"/>
          <w:lang w:val="el-GR" w:eastAsia="en-US"/>
        </w:rPr>
        <w:t>ς</w:t>
      </w:r>
      <w:r w:rsidRPr="000372FD">
        <w:rPr>
          <w:rFonts w:ascii="Katsoulidis" w:eastAsia="Calibri" w:hAnsi="Katsoulidis"/>
          <w:sz w:val="22"/>
          <w:szCs w:val="22"/>
          <w:lang w:val="el-GR" w:eastAsia="en-US"/>
        </w:rPr>
        <w:t xml:space="preserve"> απευθείας ανάθεσης, η αναθέτουσα αρχή δημοσιεύει αυτή</w:t>
      </w:r>
      <w:r w:rsidR="00AA41B1" w:rsidRPr="000372FD">
        <w:rPr>
          <w:rFonts w:ascii="Katsoulidis" w:eastAsia="Calibri" w:hAnsi="Katsoulidis"/>
          <w:sz w:val="22"/>
          <w:szCs w:val="22"/>
          <w:lang w:val="el-GR" w:eastAsia="en-US"/>
        </w:rPr>
        <w:t>ν</w:t>
      </w:r>
      <w:r w:rsidRPr="000372FD">
        <w:rPr>
          <w:rFonts w:ascii="Katsoulidis" w:eastAsia="Calibri" w:hAnsi="Katsoulidis"/>
          <w:sz w:val="22"/>
          <w:szCs w:val="22"/>
          <w:lang w:val="el-GR" w:eastAsia="en-US"/>
        </w:rPr>
        <w:t xml:space="preserve"> στο ΚΗΜΔΗΣ. Η απόφαση ανάθεσης περιέχει κατ’</w:t>
      </w:r>
      <w:r w:rsidR="00B952ED"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ελάχιστο</w:t>
      </w:r>
      <w:r w:rsidR="00691B1B" w:rsidRPr="000372FD">
        <w:rPr>
          <w:rFonts w:ascii="Katsoulidis" w:eastAsia="Calibri" w:hAnsi="Katsoulidis"/>
          <w:sz w:val="22"/>
          <w:szCs w:val="22"/>
          <w:lang w:val="el-GR" w:eastAsia="en-US"/>
        </w:rPr>
        <w:t>: (α) την επωνυμία και τα στοιχεία επικοινωνίας της αναθέτουσας αρχής, (β) περιγραφή του αντικειμένου της σύμβασης και της αξίας της, (γ) όνομα και στοιχεία επικοινωνίας του Αναδόχου και (δ) κάθε άλλη πληροφορία που κρίν</w:t>
      </w:r>
      <w:r w:rsidR="00AA41B1" w:rsidRPr="000372FD">
        <w:rPr>
          <w:rFonts w:ascii="Katsoulidis" w:eastAsia="Calibri" w:hAnsi="Katsoulidis"/>
          <w:sz w:val="22"/>
          <w:szCs w:val="22"/>
          <w:lang w:val="el-GR" w:eastAsia="en-US"/>
        </w:rPr>
        <w:t>εται σκόπιμη από την αναθέτουσα αρχή</w:t>
      </w:r>
      <w:r w:rsidRPr="000372FD">
        <w:rPr>
          <w:rFonts w:ascii="Katsoulidis" w:eastAsia="Calibri" w:hAnsi="Katsoulidis"/>
          <w:sz w:val="22"/>
          <w:szCs w:val="22"/>
          <w:lang w:val="el-GR" w:eastAsia="en-US"/>
        </w:rPr>
        <w:t xml:space="preserve"> (άρθρο 118 παρ.3)</w:t>
      </w:r>
      <w:r w:rsidR="00691B1B" w:rsidRPr="000372FD">
        <w:rPr>
          <w:rFonts w:ascii="Katsoulidis" w:eastAsia="Calibri" w:hAnsi="Katsoulidis"/>
          <w:sz w:val="22"/>
          <w:szCs w:val="22"/>
          <w:lang w:val="el-GR" w:eastAsia="en-US"/>
        </w:rPr>
        <w:t>.</w:t>
      </w:r>
      <w:r w:rsidR="00AA41B1" w:rsidRPr="000372FD">
        <w:rPr>
          <w:rFonts w:ascii="Katsoulidis" w:eastAsia="Calibri" w:hAnsi="Katsoulidis"/>
          <w:sz w:val="22"/>
          <w:szCs w:val="22"/>
          <w:lang w:val="el-GR" w:eastAsia="en-US"/>
        </w:rPr>
        <w:t xml:space="preserve"> Αν παραβιασθεί αυτή η</w:t>
      </w:r>
      <w:r w:rsidR="00666102" w:rsidRPr="000372FD">
        <w:rPr>
          <w:rFonts w:ascii="Katsoulidis" w:eastAsia="Calibri" w:hAnsi="Katsoulidis"/>
          <w:sz w:val="22"/>
          <w:szCs w:val="22"/>
          <w:lang w:val="el-GR" w:eastAsia="en-US"/>
        </w:rPr>
        <w:t xml:space="preserve"> υποχρέωση (άρ</w:t>
      </w:r>
      <w:r w:rsidR="00525737" w:rsidRPr="000372FD">
        <w:rPr>
          <w:rFonts w:ascii="Katsoulidis" w:eastAsia="Calibri" w:hAnsi="Katsoulidis"/>
          <w:sz w:val="22"/>
          <w:szCs w:val="22"/>
          <w:lang w:val="el-GR" w:eastAsia="en-US"/>
        </w:rPr>
        <w:t>θρο</w:t>
      </w:r>
      <w:r w:rsidR="00666102" w:rsidRPr="000372FD">
        <w:rPr>
          <w:rFonts w:ascii="Katsoulidis" w:eastAsia="Calibri" w:hAnsi="Katsoulidis"/>
          <w:sz w:val="22"/>
          <w:szCs w:val="22"/>
          <w:lang w:val="el-GR" w:eastAsia="en-US"/>
        </w:rPr>
        <w:t xml:space="preserve"> 118 παρ.3) </w:t>
      </w:r>
      <w:r w:rsidR="00691B1B" w:rsidRPr="000372FD">
        <w:rPr>
          <w:rFonts w:ascii="Katsoulidis" w:eastAsia="Calibri" w:hAnsi="Katsoulidis"/>
          <w:sz w:val="22"/>
          <w:szCs w:val="22"/>
          <w:lang w:val="el-GR" w:eastAsia="en-US"/>
        </w:rPr>
        <w:t>η σύμβαση είναι αυτοδικαίως άκυρη (άρθρο 118</w:t>
      </w:r>
      <w:r w:rsidR="00666102" w:rsidRPr="000372FD">
        <w:rPr>
          <w:rFonts w:ascii="Katsoulidis" w:eastAsia="Calibri" w:hAnsi="Katsoulidis"/>
          <w:sz w:val="22"/>
          <w:szCs w:val="22"/>
          <w:lang w:val="el-GR" w:eastAsia="en-US"/>
        </w:rPr>
        <w:t xml:space="preserve"> παρ.4</w:t>
      </w:r>
      <w:r w:rsidR="00691B1B" w:rsidRPr="000372FD">
        <w:rPr>
          <w:rFonts w:ascii="Katsoulidis" w:eastAsia="Calibri" w:hAnsi="Katsoulidis"/>
          <w:sz w:val="22"/>
          <w:szCs w:val="22"/>
          <w:lang w:val="el-GR" w:eastAsia="en-US"/>
        </w:rPr>
        <w:t>).</w:t>
      </w:r>
    </w:p>
    <w:p w:rsidR="00691B1B" w:rsidRPr="000372FD" w:rsidRDefault="0035330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hAnsi="Katsoulidis" w:cs="Courier New"/>
          <w:sz w:val="22"/>
          <w:szCs w:val="22"/>
          <w:lang w:val="el-GR"/>
        </w:rPr>
        <w:t xml:space="preserve">Το Κεντρικό Ηλεκτρονικό Μητρώο Δημοσίων Συμβάσεων («ΚΗΜΔΗΣ»), που συστάθηκε με το άρθρο 11 του ν. 4013/2011 στο Υπουργείο Οικονομίας, Ανάπτυξης και Τουρισμού (Γενική Γραμματεία Εμπορίου και Προστασίας Καταναλωτή), έχει ως σκοπό τη συλλογή, επεξεργασία και δημοσιοποίηση στοιχείων αναφορικά με τις συμβάσεις του </w:t>
      </w:r>
      <w:r w:rsidR="00AA41B1" w:rsidRPr="000372FD">
        <w:rPr>
          <w:rFonts w:ascii="Katsoulidis" w:hAnsi="Katsoulidis" w:cs="Courier New"/>
          <w:sz w:val="22"/>
          <w:szCs w:val="22"/>
          <w:lang w:val="el-GR"/>
        </w:rPr>
        <w:t>ν.4412/2016</w:t>
      </w:r>
      <w:r w:rsidRPr="000372FD">
        <w:rPr>
          <w:rFonts w:ascii="Katsoulidis" w:hAnsi="Katsoulidis" w:cs="Courier New"/>
          <w:sz w:val="22"/>
          <w:szCs w:val="22"/>
          <w:lang w:val="el-GR"/>
        </w:rPr>
        <w:t xml:space="preserve"> οι οποίες συνάπτονται γραπτώς, προφορικώς ή με ηλεκτρονικά μέσα από αναθέτουσες αρχές και Κ</w:t>
      </w:r>
      <w:r w:rsidR="00A95585" w:rsidRPr="000372FD">
        <w:rPr>
          <w:rFonts w:ascii="Katsoulidis" w:hAnsi="Katsoulidis" w:cs="Courier New"/>
          <w:sz w:val="22"/>
          <w:szCs w:val="22"/>
          <w:lang w:val="el-GR"/>
        </w:rPr>
        <w:t>εντρικές Κυβερνητικές Αρχές</w:t>
      </w:r>
      <w:r w:rsidRPr="000372FD">
        <w:rPr>
          <w:rFonts w:ascii="Katsoulidis" w:hAnsi="Katsoulidis" w:cs="Courier New"/>
          <w:sz w:val="22"/>
          <w:szCs w:val="22"/>
          <w:lang w:val="el-GR"/>
        </w:rPr>
        <w:t xml:space="preserve">, </w:t>
      </w:r>
      <w:r w:rsidRPr="000372FD">
        <w:rPr>
          <w:rFonts w:ascii="Katsoulidis" w:hAnsi="Katsoulidis" w:cs="Courier New"/>
          <w:sz w:val="22"/>
          <w:szCs w:val="22"/>
          <w:u w:val="single"/>
          <w:lang w:val="el-GR"/>
        </w:rPr>
        <w:t>εκτιμώμενης αξίας ίσης ή ανώτερης του ποσού των χιλίων (1.000) ευρώ (άνευ ΦΠΑ) και ανεξαρτήτως διαδικασίας ανάθεσης</w:t>
      </w:r>
      <w:r w:rsidR="00691B1B" w:rsidRPr="000372FD">
        <w:rPr>
          <w:rFonts w:ascii="Katsoulidis" w:eastAsia="Calibri" w:hAnsi="Katsoulidis"/>
          <w:sz w:val="22"/>
          <w:szCs w:val="22"/>
          <w:lang w:val="el-GR" w:eastAsia="en-US"/>
        </w:rPr>
        <w:t xml:space="preserve"> (άρθρο 38</w:t>
      </w:r>
      <w:r w:rsidRPr="000372FD">
        <w:rPr>
          <w:rFonts w:ascii="Katsoulidis" w:eastAsia="Calibri" w:hAnsi="Katsoulidis"/>
          <w:sz w:val="22"/>
          <w:szCs w:val="22"/>
          <w:lang w:val="el-GR" w:eastAsia="en-US"/>
        </w:rPr>
        <w:t xml:space="preserve"> παρ. 1 </w:t>
      </w:r>
      <w:proofErr w:type="spellStart"/>
      <w:r w:rsidRPr="000372FD">
        <w:rPr>
          <w:rFonts w:ascii="Katsoulidis" w:eastAsia="Calibri" w:hAnsi="Katsoulidis"/>
          <w:sz w:val="22"/>
          <w:szCs w:val="22"/>
          <w:lang w:val="el-GR" w:eastAsia="en-US"/>
        </w:rPr>
        <w:t>εδ.α</w:t>
      </w:r>
      <w:proofErr w:type="spellEnd"/>
      <w:r w:rsidR="00691B1B" w:rsidRPr="000372FD">
        <w:rPr>
          <w:rFonts w:ascii="Katsoulidis" w:eastAsia="Calibri" w:hAnsi="Katsoulidis"/>
          <w:sz w:val="22"/>
          <w:szCs w:val="22"/>
          <w:lang w:val="el-GR" w:eastAsia="en-US"/>
        </w:rPr>
        <w:t>).</w:t>
      </w:r>
    </w:p>
    <w:p w:rsidR="001473B4" w:rsidRPr="000372FD" w:rsidRDefault="001473B4" w:rsidP="00D03474">
      <w:pPr>
        <w:spacing w:after="200" w:line="276" w:lineRule="auto"/>
        <w:ind w:left="1440"/>
        <w:contextualSpacing/>
        <w:jc w:val="both"/>
        <w:rPr>
          <w:rFonts w:ascii="Katsoulidis" w:eastAsia="Calibri" w:hAnsi="Katsoulidis"/>
          <w:sz w:val="22"/>
          <w:szCs w:val="22"/>
          <w:lang w:val="el-GR" w:eastAsia="en-US"/>
        </w:rPr>
      </w:pPr>
    </w:p>
    <w:p w:rsidR="002F1646" w:rsidRPr="000372FD" w:rsidRDefault="004D7F2C" w:rsidP="00D03474">
      <w:pPr>
        <w:pStyle w:val="ListParagraph"/>
        <w:ind w:left="0" w:firstLine="720"/>
        <w:jc w:val="both"/>
        <w:rPr>
          <w:rFonts w:ascii="Katsoulidis" w:hAnsi="Katsoulidis"/>
          <w:lang w:val="el-GR"/>
        </w:rPr>
      </w:pPr>
      <w:r w:rsidRPr="000372FD">
        <w:rPr>
          <w:rFonts w:ascii="Katsoulidis" w:hAnsi="Katsoulidis"/>
          <w:lang w:val="el-GR"/>
        </w:rPr>
        <w:t>Στο σημείο αυτό, σημειώνεται ότι όπου ανωτέρω αναφέρεται «δημόσια σύμβαση» νοείται η σύμβαση η οποία συνάπτεται είτε γραπτώς είτε με ηλεκτρονικό μέσο ή ακόμη και προφορικά, μεταξύ των φορέων του δημόσιου τομέα και τρίτων.</w:t>
      </w:r>
    </w:p>
    <w:p w:rsidR="00201C73" w:rsidRDefault="00201C73" w:rsidP="00D03474">
      <w:pPr>
        <w:pStyle w:val="ListParagraph"/>
        <w:ind w:left="0" w:firstLine="720"/>
        <w:jc w:val="both"/>
        <w:rPr>
          <w:rFonts w:ascii="Katsoulidis" w:hAnsi="Katsoulidis"/>
        </w:rPr>
      </w:pPr>
    </w:p>
    <w:p w:rsidR="00690B91" w:rsidRPr="000372FD" w:rsidRDefault="00525737" w:rsidP="00D03474">
      <w:pPr>
        <w:pStyle w:val="ListParagraph"/>
        <w:ind w:left="0" w:firstLine="720"/>
        <w:jc w:val="both"/>
        <w:rPr>
          <w:rFonts w:ascii="Katsoulidis" w:hAnsi="Katsoulidis"/>
          <w:lang w:val="el-GR"/>
        </w:rPr>
      </w:pPr>
      <w:r w:rsidRPr="000372FD">
        <w:rPr>
          <w:rFonts w:ascii="Katsoulidis" w:hAnsi="Katsoulidis"/>
          <w:lang w:val="el-GR"/>
        </w:rPr>
        <w:t>Ως εκ τούτου, βάσει των ανωτέρω διατάξεων</w:t>
      </w:r>
      <w:r w:rsidR="00690B91" w:rsidRPr="000372FD">
        <w:rPr>
          <w:rFonts w:ascii="Katsoulidis" w:hAnsi="Katsoulidis"/>
          <w:lang w:val="el-GR"/>
        </w:rPr>
        <w:t xml:space="preserve"> και προκειμένου να εναρμονιστούμε με το νέο νόμο είμαστε υποχρεωμένοι να τροποποιήσουμε τη διαδικασία προμηθειών ειδών και υπηρεσιών με στόχο την αποτελεσματικότητα, την ευελιξία και την απλοποίηση των διαδικασιών στο βαθμό που επιτρέπει το προαναφερθέν νομοθετικό πλαίσιο.</w:t>
      </w:r>
    </w:p>
    <w:p w:rsidR="00525737" w:rsidRPr="000372FD" w:rsidRDefault="00690B91" w:rsidP="00D03474">
      <w:pPr>
        <w:pStyle w:val="ListParagraph"/>
        <w:ind w:left="0" w:firstLine="720"/>
        <w:jc w:val="both"/>
        <w:rPr>
          <w:rFonts w:ascii="Katsoulidis" w:hAnsi="Katsoulidis"/>
          <w:lang w:val="el-GR"/>
        </w:rPr>
      </w:pPr>
      <w:r w:rsidRPr="000372FD">
        <w:rPr>
          <w:rFonts w:ascii="Katsoulidis" w:hAnsi="Katsoulidis"/>
          <w:lang w:val="el-GR"/>
        </w:rPr>
        <w:t>Συγκεκριμένα</w:t>
      </w:r>
      <w:r w:rsidR="00525737" w:rsidRPr="000372FD">
        <w:rPr>
          <w:rFonts w:ascii="Katsoulidis" w:hAnsi="Katsoulidis"/>
          <w:lang w:val="el-GR"/>
        </w:rPr>
        <w:t xml:space="preserve">, η μεθοδολογία που θα ακολουθηθεί για την προμήθεια αγαθών και παροχή υπηρεσιών </w:t>
      </w:r>
      <w:r w:rsidR="00525737" w:rsidRPr="000372FD">
        <w:rPr>
          <w:rFonts w:ascii="Katsoulidis" w:hAnsi="Katsoulidis"/>
          <w:b/>
          <w:u w:val="single"/>
          <w:lang w:val="el-GR"/>
        </w:rPr>
        <w:t>με απευθείας ανάθεση (αξίας έως και 20.000 ευρώ πλέον ΦΠΑ)</w:t>
      </w:r>
      <w:r w:rsidR="00525737" w:rsidRPr="000372FD">
        <w:rPr>
          <w:rFonts w:ascii="Katsoulidis" w:hAnsi="Katsoulidis"/>
          <w:lang w:val="el-GR"/>
        </w:rPr>
        <w:t xml:space="preserve"> είναι η εξής:</w:t>
      </w:r>
    </w:p>
    <w:p w:rsidR="002F1646" w:rsidRPr="000372FD" w:rsidRDefault="002F1646" w:rsidP="00D0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Katsoulidis" w:hAnsi="Katsoulidis" w:cs="Courier New"/>
          <w:sz w:val="22"/>
          <w:szCs w:val="22"/>
          <w:lang w:val="el-GR"/>
        </w:rPr>
      </w:pPr>
    </w:p>
    <w:p w:rsidR="00E4442B" w:rsidRPr="000372FD" w:rsidRDefault="00E4442B" w:rsidP="00D03474">
      <w:pPr>
        <w:spacing w:after="200" w:line="276" w:lineRule="auto"/>
        <w:jc w:val="both"/>
        <w:rPr>
          <w:rFonts w:ascii="Katsoulidis" w:eastAsia="Calibri" w:hAnsi="Katsoulidis"/>
          <w:b/>
          <w:sz w:val="22"/>
          <w:szCs w:val="22"/>
          <w:lang w:val="el-GR" w:eastAsia="en-US"/>
        </w:rPr>
      </w:pPr>
      <w:r w:rsidRPr="000372FD">
        <w:rPr>
          <w:rFonts w:ascii="Katsoulidis" w:eastAsia="Calibri" w:hAnsi="Katsoulidis"/>
          <w:b/>
          <w:sz w:val="22"/>
          <w:szCs w:val="22"/>
          <w:lang w:val="el-GR" w:eastAsia="en-US"/>
        </w:rPr>
        <w:t>Α.</w:t>
      </w:r>
      <w:r w:rsidR="002C2C06">
        <w:rPr>
          <w:rFonts w:ascii="Katsoulidis" w:eastAsia="Calibri" w:hAnsi="Katsoulidis"/>
          <w:b/>
          <w:sz w:val="22"/>
          <w:szCs w:val="22"/>
          <w:lang w:val="el-GR" w:eastAsia="en-US"/>
        </w:rPr>
        <w:tab/>
      </w:r>
      <w:r w:rsidR="004D7F2C" w:rsidRPr="000372FD">
        <w:rPr>
          <w:rFonts w:ascii="Katsoulidis" w:eastAsia="Calibri" w:hAnsi="Katsoulidis"/>
          <w:b/>
          <w:sz w:val="22"/>
          <w:szCs w:val="22"/>
          <w:lang w:val="el-GR" w:eastAsia="en-US"/>
        </w:rPr>
        <w:t xml:space="preserve">Για την προμήθεια αγαθών και παροχή υπηρεσιών </w:t>
      </w:r>
      <w:r w:rsidRPr="000372FD">
        <w:rPr>
          <w:rFonts w:ascii="Katsoulidis" w:eastAsia="Calibri" w:hAnsi="Katsoulidis"/>
          <w:b/>
          <w:sz w:val="22"/>
          <w:szCs w:val="22"/>
          <w:lang w:val="el-GR" w:eastAsia="en-US"/>
        </w:rPr>
        <w:t xml:space="preserve">για κατηγορία </w:t>
      </w:r>
      <w:r w:rsidR="00032CDA" w:rsidRPr="000372FD">
        <w:rPr>
          <w:rFonts w:ascii="Katsoulidis" w:eastAsia="Calibri" w:hAnsi="Katsoulidis"/>
          <w:b/>
          <w:sz w:val="22"/>
          <w:szCs w:val="22"/>
          <w:lang w:val="el-GR" w:eastAsia="en-US"/>
        </w:rPr>
        <w:t xml:space="preserve">δαπάνης </w:t>
      </w:r>
      <w:r w:rsidR="00201C73" w:rsidRPr="00201C73">
        <w:rPr>
          <w:rFonts w:ascii="Katsoulidis" w:eastAsia="Calibri" w:hAnsi="Katsoulidis"/>
          <w:b/>
          <w:sz w:val="22"/>
          <w:szCs w:val="22"/>
          <w:lang w:val="el-GR" w:eastAsia="en-US"/>
        </w:rPr>
        <w:tab/>
      </w:r>
      <w:r w:rsidR="00032CDA" w:rsidRPr="000372FD">
        <w:rPr>
          <w:rFonts w:ascii="Katsoulidis" w:eastAsia="Calibri" w:hAnsi="Katsoulidis"/>
          <w:b/>
          <w:sz w:val="22"/>
          <w:szCs w:val="22"/>
          <w:lang w:val="el-GR" w:eastAsia="en-US"/>
        </w:rPr>
        <w:t>μέχρι 1.000€ πλέον ΦΠΑ</w:t>
      </w:r>
      <w:r w:rsidR="004D7F2C" w:rsidRPr="000372FD">
        <w:rPr>
          <w:rFonts w:ascii="Katsoulidis" w:eastAsia="Calibri" w:hAnsi="Katsoulidis"/>
          <w:b/>
          <w:sz w:val="22"/>
          <w:szCs w:val="22"/>
          <w:lang w:val="el-GR" w:eastAsia="en-US"/>
        </w:rPr>
        <w:t>:</w:t>
      </w:r>
    </w:p>
    <w:p w:rsidR="00E4442B" w:rsidRPr="000372FD" w:rsidRDefault="004D7F2C" w:rsidP="00D03474">
      <w:pPr>
        <w:numPr>
          <w:ilvl w:val="0"/>
          <w:numId w:val="27"/>
        </w:numPr>
        <w:spacing w:after="200" w:line="276" w:lineRule="auto"/>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Δεν απαιτείται η υποβολή πρωτογενούς αιτήματος.</w:t>
      </w:r>
      <w:r w:rsidR="00E4442B" w:rsidRPr="000372FD">
        <w:rPr>
          <w:rFonts w:ascii="Katsoulidis" w:eastAsia="Calibri" w:hAnsi="Katsoulidis"/>
          <w:sz w:val="22"/>
          <w:szCs w:val="22"/>
          <w:lang w:val="el-GR" w:eastAsia="en-US"/>
        </w:rPr>
        <w:t xml:space="preserve"> </w:t>
      </w:r>
    </w:p>
    <w:p w:rsidR="00A849E8" w:rsidRPr="00A849E8" w:rsidRDefault="009D3DB9" w:rsidP="00D03474">
      <w:pPr>
        <w:numPr>
          <w:ilvl w:val="0"/>
          <w:numId w:val="27"/>
        </w:numPr>
        <w:spacing w:after="200" w:line="276" w:lineRule="auto"/>
        <w:jc w:val="both"/>
        <w:rPr>
          <w:rFonts w:ascii="Katsoulidis" w:eastAsia="Calibri" w:hAnsi="Katsoulidis"/>
          <w:b/>
          <w:sz w:val="22"/>
          <w:szCs w:val="22"/>
          <w:lang w:val="el-GR" w:eastAsia="en-US"/>
        </w:rPr>
      </w:pPr>
      <w:r w:rsidRPr="000372FD">
        <w:rPr>
          <w:rFonts w:ascii="Katsoulidis" w:hAnsi="Katsoulidis"/>
          <w:sz w:val="22"/>
          <w:szCs w:val="22"/>
          <w:lang w:val="el-GR"/>
        </w:rPr>
        <w:t xml:space="preserve">Κάθε Επιστημονικός Υπεύθυνος θα υποβάλει στον ΕΛΚΕ για κάθε προμήθεια ειδών/υπηρεσιών που επιθυμεί να πραγματοποιήσει μέχρι του ποσού </w:t>
      </w:r>
      <w:r w:rsidR="000372FD" w:rsidRPr="000372FD">
        <w:rPr>
          <w:rFonts w:ascii="Katsoulidis" w:hAnsi="Katsoulidis"/>
          <w:sz w:val="22"/>
          <w:szCs w:val="22"/>
          <w:lang w:val="el-GR"/>
        </w:rPr>
        <w:t>1</w:t>
      </w:r>
      <w:r w:rsidRPr="000372FD">
        <w:rPr>
          <w:rFonts w:ascii="Katsoulidis" w:hAnsi="Katsoulidis"/>
          <w:sz w:val="22"/>
          <w:szCs w:val="22"/>
          <w:lang w:val="el-GR"/>
        </w:rPr>
        <w:t>.</w:t>
      </w:r>
      <w:r w:rsidR="000372FD" w:rsidRPr="000372FD">
        <w:rPr>
          <w:rFonts w:ascii="Katsoulidis" w:hAnsi="Katsoulidis"/>
          <w:sz w:val="22"/>
          <w:szCs w:val="22"/>
          <w:lang w:val="el-GR"/>
        </w:rPr>
        <w:t>000</w:t>
      </w:r>
      <w:r w:rsidRPr="000372FD">
        <w:rPr>
          <w:rFonts w:ascii="Katsoulidis" w:hAnsi="Katsoulidis"/>
          <w:sz w:val="22"/>
          <w:szCs w:val="22"/>
          <w:lang w:val="el-GR"/>
        </w:rPr>
        <w:t>,00 € πλέον ΦΠΑ</w:t>
      </w:r>
      <w:r w:rsidRPr="000372FD">
        <w:rPr>
          <w:rFonts w:ascii="Katsoulidis" w:eastAsia="Calibri" w:hAnsi="Katsoulidis"/>
          <w:sz w:val="22"/>
          <w:szCs w:val="22"/>
          <w:lang w:val="el-GR" w:eastAsia="en-US"/>
        </w:rPr>
        <w:t xml:space="preserve"> </w:t>
      </w:r>
      <w:r w:rsidR="00584A29">
        <w:rPr>
          <w:rFonts w:ascii="Katsoulidis" w:eastAsia="Calibri" w:hAnsi="Katsoulidis"/>
          <w:sz w:val="22"/>
          <w:szCs w:val="22"/>
          <w:lang w:val="el-GR" w:eastAsia="en-US"/>
        </w:rPr>
        <w:t>αίτημα</w:t>
      </w:r>
      <w:r w:rsidR="00E4442B" w:rsidRPr="000372FD">
        <w:rPr>
          <w:rFonts w:ascii="Katsoulidis" w:eastAsia="Calibri" w:hAnsi="Katsoulidis"/>
          <w:sz w:val="22"/>
          <w:szCs w:val="22"/>
          <w:lang w:val="el-GR" w:eastAsia="en-US"/>
        </w:rPr>
        <w:t xml:space="preserve"> </w:t>
      </w:r>
      <w:r w:rsidR="000A491A" w:rsidRPr="000372FD">
        <w:rPr>
          <w:rFonts w:ascii="Katsoulidis" w:hAnsi="Katsoulidis"/>
          <w:sz w:val="22"/>
          <w:szCs w:val="22"/>
          <w:lang w:val="el-GR"/>
        </w:rPr>
        <w:t xml:space="preserve">με την χρήση υποδείγματος (το οποίο είναι διαθέσιμο στην ιστοσελίδα του ΕΛΚΕ </w:t>
      </w:r>
      <w:hyperlink r:id="rId11" w:anchor="8" w:history="1">
        <w:r w:rsidR="000A491A" w:rsidRPr="000372FD">
          <w:rPr>
            <w:rStyle w:val="Hyperlink"/>
            <w:rFonts w:ascii="Katsoulidis" w:hAnsi="Katsoulidis"/>
            <w:sz w:val="22"/>
            <w:szCs w:val="22"/>
          </w:rPr>
          <w:t>http</w:t>
        </w:r>
        <w:r w:rsidR="000A491A" w:rsidRPr="000372FD">
          <w:rPr>
            <w:rStyle w:val="Hyperlink"/>
            <w:rFonts w:ascii="Katsoulidis" w:hAnsi="Katsoulidis"/>
            <w:sz w:val="22"/>
            <w:szCs w:val="22"/>
            <w:lang w:val="el-GR"/>
          </w:rPr>
          <w:t>://</w:t>
        </w:r>
        <w:r w:rsidR="000A491A" w:rsidRPr="000372FD">
          <w:rPr>
            <w:rStyle w:val="Hyperlink"/>
            <w:rFonts w:ascii="Katsoulidis" w:hAnsi="Katsoulidis"/>
            <w:sz w:val="22"/>
            <w:szCs w:val="22"/>
          </w:rPr>
          <w:t>www</w:t>
        </w:r>
        <w:r w:rsidR="000A491A" w:rsidRPr="000372FD">
          <w:rPr>
            <w:rStyle w:val="Hyperlink"/>
            <w:rFonts w:ascii="Katsoulidis" w:hAnsi="Katsoulidis"/>
            <w:sz w:val="22"/>
            <w:szCs w:val="22"/>
            <w:lang w:val="el-GR"/>
          </w:rPr>
          <w:t>.</w:t>
        </w:r>
        <w:proofErr w:type="spellStart"/>
        <w:r w:rsidR="000A491A" w:rsidRPr="000372FD">
          <w:rPr>
            <w:rStyle w:val="Hyperlink"/>
            <w:rFonts w:ascii="Katsoulidis" w:hAnsi="Katsoulidis"/>
            <w:sz w:val="22"/>
            <w:szCs w:val="22"/>
          </w:rPr>
          <w:t>elke</w:t>
        </w:r>
        <w:proofErr w:type="spellEnd"/>
        <w:r w:rsidR="000A491A" w:rsidRPr="000372FD">
          <w:rPr>
            <w:rStyle w:val="Hyperlink"/>
            <w:rFonts w:ascii="Katsoulidis" w:hAnsi="Katsoulidis"/>
            <w:sz w:val="22"/>
            <w:szCs w:val="22"/>
            <w:lang w:val="el-GR"/>
          </w:rPr>
          <w:t>.</w:t>
        </w:r>
        <w:r w:rsidR="000A491A" w:rsidRPr="000372FD">
          <w:rPr>
            <w:rStyle w:val="Hyperlink"/>
            <w:rFonts w:ascii="Katsoulidis" w:hAnsi="Katsoulidis"/>
            <w:sz w:val="22"/>
            <w:szCs w:val="22"/>
          </w:rPr>
          <w:t>uoa</w:t>
        </w:r>
        <w:r w:rsidR="000A491A" w:rsidRPr="000372FD">
          <w:rPr>
            <w:rStyle w:val="Hyperlink"/>
            <w:rFonts w:ascii="Katsoulidis" w:hAnsi="Katsoulidis"/>
            <w:sz w:val="22"/>
            <w:szCs w:val="22"/>
            <w:lang w:val="el-GR"/>
          </w:rPr>
          <w:t>.</w:t>
        </w:r>
        <w:r w:rsidR="000A491A" w:rsidRPr="000372FD">
          <w:rPr>
            <w:rStyle w:val="Hyperlink"/>
            <w:rFonts w:ascii="Katsoulidis" w:hAnsi="Katsoulidis"/>
            <w:sz w:val="22"/>
            <w:szCs w:val="22"/>
          </w:rPr>
          <w:t>gr</w:t>
        </w:r>
        <w:r w:rsidR="000A491A" w:rsidRPr="000372FD">
          <w:rPr>
            <w:rStyle w:val="Hyperlink"/>
            <w:rFonts w:ascii="Katsoulidis" w:hAnsi="Katsoulidis"/>
            <w:sz w:val="22"/>
            <w:szCs w:val="22"/>
            <w:lang w:val="el-GR"/>
          </w:rPr>
          <w:t>/</w:t>
        </w:r>
        <w:r w:rsidR="000A491A" w:rsidRPr="000372FD">
          <w:rPr>
            <w:rStyle w:val="Hyperlink"/>
            <w:rFonts w:ascii="Katsoulidis" w:hAnsi="Katsoulidis"/>
            <w:sz w:val="22"/>
            <w:szCs w:val="22"/>
          </w:rPr>
          <w:t>docs</w:t>
        </w:r>
        <w:r w:rsidR="000A491A" w:rsidRPr="000372FD">
          <w:rPr>
            <w:rStyle w:val="Hyperlink"/>
            <w:rFonts w:ascii="Katsoulidis" w:hAnsi="Katsoulidis"/>
            <w:sz w:val="22"/>
            <w:szCs w:val="22"/>
            <w:lang w:val="el-GR"/>
          </w:rPr>
          <w:t>_</w:t>
        </w:r>
        <w:proofErr w:type="spellStart"/>
        <w:r w:rsidR="000A491A" w:rsidRPr="000372FD">
          <w:rPr>
            <w:rStyle w:val="Hyperlink"/>
            <w:rFonts w:ascii="Katsoulidis" w:hAnsi="Katsoulidis"/>
            <w:sz w:val="22"/>
            <w:szCs w:val="22"/>
          </w:rPr>
          <w:t>elke</w:t>
        </w:r>
        <w:proofErr w:type="spellEnd"/>
        <w:r w:rsidR="000A491A" w:rsidRPr="000372FD">
          <w:rPr>
            <w:rStyle w:val="Hyperlink"/>
            <w:rFonts w:ascii="Katsoulidis" w:hAnsi="Katsoulidis"/>
            <w:sz w:val="22"/>
            <w:szCs w:val="22"/>
            <w:lang w:val="el-GR"/>
          </w:rPr>
          <w:t>.</w:t>
        </w:r>
        <w:proofErr w:type="spellStart"/>
        <w:r w:rsidR="000A491A" w:rsidRPr="000372FD">
          <w:rPr>
            <w:rStyle w:val="Hyperlink"/>
            <w:rFonts w:ascii="Katsoulidis" w:hAnsi="Katsoulidis"/>
            <w:sz w:val="22"/>
            <w:szCs w:val="22"/>
          </w:rPr>
          <w:t>aspx</w:t>
        </w:r>
        <w:proofErr w:type="spellEnd"/>
        <w:r w:rsidR="000A491A" w:rsidRPr="000372FD">
          <w:rPr>
            <w:rStyle w:val="Hyperlink"/>
            <w:rFonts w:ascii="Katsoulidis" w:hAnsi="Katsoulidis"/>
            <w:sz w:val="22"/>
            <w:szCs w:val="22"/>
            <w:lang w:val="el-GR"/>
          </w:rPr>
          <w:t>#8</w:t>
        </w:r>
      </w:hyperlink>
      <w:r w:rsidR="000A491A" w:rsidRPr="000372FD">
        <w:rPr>
          <w:rFonts w:ascii="Katsoulidis" w:hAnsi="Katsoulidis"/>
          <w:sz w:val="22"/>
          <w:szCs w:val="22"/>
          <w:lang w:val="el-GR"/>
        </w:rPr>
        <w:t>)</w:t>
      </w:r>
      <w:r w:rsidR="000A491A">
        <w:rPr>
          <w:rFonts w:ascii="Katsoulidis" w:hAnsi="Katsoulidis"/>
          <w:sz w:val="22"/>
          <w:szCs w:val="22"/>
          <w:lang w:val="el-GR"/>
        </w:rPr>
        <w:t xml:space="preserve"> </w:t>
      </w:r>
      <w:r w:rsidR="000372FD" w:rsidRPr="000372FD">
        <w:rPr>
          <w:rFonts w:ascii="Katsoulidis" w:eastAsia="Calibri" w:hAnsi="Katsoulidis"/>
          <w:sz w:val="22"/>
          <w:szCs w:val="22"/>
          <w:lang w:val="el-GR" w:eastAsia="en-US"/>
        </w:rPr>
        <w:t>στ</w:t>
      </w:r>
      <w:r w:rsidR="00584A29">
        <w:rPr>
          <w:rFonts w:ascii="Katsoulidis" w:eastAsia="Calibri" w:hAnsi="Katsoulidis"/>
          <w:sz w:val="22"/>
          <w:szCs w:val="22"/>
          <w:lang w:val="el-GR" w:eastAsia="en-US"/>
        </w:rPr>
        <w:t>ο</w:t>
      </w:r>
      <w:r w:rsidR="000372FD" w:rsidRPr="000372FD">
        <w:rPr>
          <w:rFonts w:ascii="Katsoulidis" w:eastAsia="Calibri" w:hAnsi="Katsoulidis"/>
          <w:sz w:val="22"/>
          <w:szCs w:val="22"/>
          <w:lang w:val="el-GR" w:eastAsia="en-US"/>
        </w:rPr>
        <w:t xml:space="preserve"> οποί</w:t>
      </w:r>
      <w:r w:rsidR="00584A29">
        <w:rPr>
          <w:rFonts w:ascii="Katsoulidis" w:eastAsia="Calibri" w:hAnsi="Katsoulidis"/>
          <w:sz w:val="22"/>
          <w:szCs w:val="22"/>
          <w:lang w:val="el-GR" w:eastAsia="en-US"/>
        </w:rPr>
        <w:t>ο</w:t>
      </w:r>
      <w:r w:rsidR="00E4442B" w:rsidRPr="000372FD">
        <w:rPr>
          <w:rFonts w:ascii="Katsoulidis" w:eastAsia="Calibri" w:hAnsi="Katsoulidis"/>
          <w:sz w:val="22"/>
          <w:szCs w:val="22"/>
          <w:lang w:val="el-GR" w:eastAsia="en-US"/>
        </w:rPr>
        <w:t xml:space="preserve"> θα επ</w:t>
      </w:r>
      <w:r w:rsidR="00477283" w:rsidRPr="000372FD">
        <w:rPr>
          <w:rFonts w:ascii="Katsoulidis" w:eastAsia="Calibri" w:hAnsi="Katsoulidis"/>
          <w:sz w:val="22"/>
          <w:szCs w:val="22"/>
          <w:lang w:val="el-GR" w:eastAsia="en-US"/>
        </w:rPr>
        <w:t>ισυνάπτ</w:t>
      </w:r>
      <w:r w:rsidR="00A849E8">
        <w:rPr>
          <w:rFonts w:ascii="Katsoulidis" w:eastAsia="Calibri" w:hAnsi="Katsoulidis"/>
          <w:sz w:val="22"/>
          <w:szCs w:val="22"/>
          <w:lang w:val="el-GR" w:eastAsia="en-US"/>
        </w:rPr>
        <w:t>ον</w:t>
      </w:r>
      <w:r w:rsidR="00477283" w:rsidRPr="000372FD">
        <w:rPr>
          <w:rFonts w:ascii="Katsoulidis" w:eastAsia="Calibri" w:hAnsi="Katsoulidis"/>
          <w:sz w:val="22"/>
          <w:szCs w:val="22"/>
          <w:lang w:val="el-GR" w:eastAsia="en-US"/>
        </w:rPr>
        <w:t>τ</w:t>
      </w:r>
      <w:r w:rsidR="000372FD" w:rsidRPr="000372FD">
        <w:rPr>
          <w:rFonts w:ascii="Katsoulidis" w:eastAsia="Calibri" w:hAnsi="Katsoulidis"/>
          <w:sz w:val="22"/>
          <w:szCs w:val="22"/>
          <w:lang w:val="el-GR" w:eastAsia="en-US"/>
        </w:rPr>
        <w:t>αι</w:t>
      </w:r>
      <w:r w:rsidR="00A849E8">
        <w:rPr>
          <w:rFonts w:ascii="Katsoulidis" w:eastAsia="Calibri" w:hAnsi="Katsoulidis"/>
          <w:sz w:val="22"/>
          <w:szCs w:val="22"/>
          <w:lang w:val="el-GR" w:eastAsia="en-US"/>
        </w:rPr>
        <w:t>:</w:t>
      </w:r>
    </w:p>
    <w:p w:rsidR="000A491A" w:rsidRPr="000A491A" w:rsidRDefault="004D7F2C" w:rsidP="00D03474">
      <w:pPr>
        <w:numPr>
          <w:ilvl w:val="1"/>
          <w:numId w:val="27"/>
        </w:numPr>
        <w:spacing w:after="200" w:line="276" w:lineRule="auto"/>
        <w:jc w:val="both"/>
        <w:rPr>
          <w:rFonts w:ascii="Katsoulidis" w:eastAsia="Calibri" w:hAnsi="Katsoulidis"/>
          <w:b/>
          <w:sz w:val="22"/>
          <w:szCs w:val="22"/>
          <w:lang w:val="el-GR" w:eastAsia="en-US"/>
        </w:rPr>
      </w:pPr>
      <w:r w:rsidRPr="000372FD">
        <w:rPr>
          <w:rFonts w:ascii="Katsoulidis" w:eastAsia="Calibri" w:hAnsi="Katsoulidis"/>
          <w:sz w:val="22"/>
          <w:szCs w:val="22"/>
          <w:lang w:val="el-GR" w:eastAsia="en-US"/>
        </w:rPr>
        <w:t>η πρόσκληση υποβολής προσφοράς</w:t>
      </w:r>
      <w:r w:rsidR="005E7D45" w:rsidRPr="000372FD">
        <w:rPr>
          <w:rFonts w:ascii="Katsoulidis" w:eastAsia="Calibri" w:hAnsi="Katsoulidis"/>
          <w:sz w:val="22"/>
          <w:szCs w:val="22"/>
          <w:lang w:val="el-GR" w:eastAsia="en-US"/>
        </w:rPr>
        <w:t xml:space="preserve"> </w:t>
      </w:r>
      <w:r w:rsidR="000372FD" w:rsidRPr="000372FD">
        <w:rPr>
          <w:rFonts w:ascii="Katsoulidis" w:eastAsia="Calibri" w:hAnsi="Katsoulidis"/>
          <w:sz w:val="22"/>
          <w:szCs w:val="22"/>
          <w:lang w:val="el-GR" w:eastAsia="en-US"/>
        </w:rPr>
        <w:t xml:space="preserve">(αποδεικτικό αποστολής αυτής με </w:t>
      </w:r>
      <w:r w:rsidR="000372FD" w:rsidRPr="000372FD">
        <w:rPr>
          <w:rFonts w:ascii="Katsoulidis" w:eastAsia="Calibri" w:hAnsi="Katsoulidis"/>
          <w:sz w:val="22"/>
          <w:szCs w:val="22"/>
          <w:lang w:eastAsia="en-US"/>
        </w:rPr>
        <w:t>e</w:t>
      </w:r>
      <w:r w:rsidR="000372FD" w:rsidRPr="000372FD">
        <w:rPr>
          <w:rFonts w:ascii="Katsoulidis" w:eastAsia="Calibri" w:hAnsi="Katsoulidis"/>
          <w:sz w:val="22"/>
          <w:szCs w:val="22"/>
          <w:lang w:val="el-GR" w:eastAsia="en-US"/>
        </w:rPr>
        <w:t>-</w:t>
      </w:r>
      <w:r w:rsidR="000372FD" w:rsidRPr="000372FD">
        <w:rPr>
          <w:rFonts w:ascii="Katsoulidis" w:eastAsia="Calibri" w:hAnsi="Katsoulidis"/>
          <w:sz w:val="22"/>
          <w:szCs w:val="22"/>
          <w:lang w:eastAsia="en-US"/>
        </w:rPr>
        <w:t>mail</w:t>
      </w:r>
      <w:r w:rsidR="000372FD" w:rsidRPr="000372FD">
        <w:rPr>
          <w:rFonts w:ascii="Katsoulidis" w:eastAsia="Calibri" w:hAnsi="Katsoulidis"/>
          <w:sz w:val="22"/>
          <w:szCs w:val="22"/>
          <w:lang w:val="el-GR" w:eastAsia="en-US"/>
        </w:rPr>
        <w:t xml:space="preserve">, </w:t>
      </w:r>
      <w:r w:rsidR="000372FD" w:rsidRPr="000372FD">
        <w:rPr>
          <w:rFonts w:ascii="Katsoulidis" w:eastAsia="Calibri" w:hAnsi="Katsoulidis"/>
          <w:sz w:val="22"/>
          <w:szCs w:val="22"/>
          <w:lang w:eastAsia="en-US"/>
        </w:rPr>
        <w:t>fax</w:t>
      </w:r>
      <w:r w:rsidR="000372FD" w:rsidRPr="000372FD">
        <w:rPr>
          <w:rFonts w:ascii="Katsoulidis" w:eastAsia="Calibri" w:hAnsi="Katsoulidis"/>
          <w:sz w:val="22"/>
          <w:szCs w:val="22"/>
          <w:lang w:val="el-GR" w:eastAsia="en-US"/>
        </w:rPr>
        <w:t xml:space="preserve"> κ.λπ.)</w:t>
      </w:r>
      <w:r w:rsidR="000A491A">
        <w:rPr>
          <w:rFonts w:ascii="Katsoulidis" w:eastAsia="Calibri" w:hAnsi="Katsoulidis"/>
          <w:sz w:val="22"/>
          <w:szCs w:val="22"/>
          <w:lang w:val="el-GR" w:eastAsia="en-US"/>
        </w:rPr>
        <w:t xml:space="preserve"> και,</w:t>
      </w:r>
    </w:p>
    <w:p w:rsidR="00E4442B" w:rsidRPr="000372FD" w:rsidRDefault="000A491A" w:rsidP="00D03474">
      <w:pPr>
        <w:numPr>
          <w:ilvl w:val="1"/>
          <w:numId w:val="27"/>
        </w:numPr>
        <w:spacing w:after="200" w:line="276" w:lineRule="auto"/>
        <w:jc w:val="both"/>
        <w:rPr>
          <w:rFonts w:ascii="Katsoulidis" w:eastAsia="Calibri" w:hAnsi="Katsoulidis"/>
          <w:b/>
          <w:sz w:val="22"/>
          <w:szCs w:val="22"/>
          <w:lang w:val="el-GR" w:eastAsia="en-US"/>
        </w:rPr>
      </w:pPr>
      <w:r>
        <w:rPr>
          <w:rFonts w:ascii="Katsoulidis" w:eastAsia="Calibri" w:hAnsi="Katsoulidis"/>
          <w:sz w:val="22"/>
          <w:szCs w:val="22"/>
          <w:lang w:val="el-GR" w:eastAsia="en-US"/>
        </w:rPr>
        <w:t>οι προσφορές</w:t>
      </w:r>
      <w:r w:rsidR="00477283" w:rsidRPr="000372FD">
        <w:rPr>
          <w:rFonts w:ascii="Katsoulidis" w:eastAsia="Calibri" w:hAnsi="Katsoulidis"/>
          <w:sz w:val="22"/>
          <w:szCs w:val="22"/>
          <w:lang w:val="el-GR" w:eastAsia="en-US"/>
        </w:rPr>
        <w:t xml:space="preserve"> </w:t>
      </w:r>
      <w:r w:rsidR="005E7D45" w:rsidRPr="000372FD">
        <w:rPr>
          <w:rFonts w:ascii="Katsoulidis" w:eastAsia="Calibri" w:hAnsi="Katsoulidis"/>
          <w:sz w:val="22"/>
          <w:szCs w:val="22"/>
          <w:lang w:val="el-GR" w:eastAsia="en-US"/>
        </w:rPr>
        <w:t>(</w:t>
      </w:r>
      <w:r w:rsidR="005E7D45" w:rsidRPr="000372FD">
        <w:rPr>
          <w:rFonts w:ascii="Katsoulidis" w:eastAsia="Calibri" w:hAnsi="Katsoulidis"/>
          <w:sz w:val="22"/>
          <w:szCs w:val="22"/>
          <w:lang w:eastAsia="en-US"/>
        </w:rPr>
        <w:t>e</w:t>
      </w:r>
      <w:r w:rsidR="005E7D45" w:rsidRPr="000372FD">
        <w:rPr>
          <w:rFonts w:ascii="Katsoulidis" w:eastAsia="Calibri" w:hAnsi="Katsoulidis"/>
          <w:sz w:val="22"/>
          <w:szCs w:val="22"/>
          <w:lang w:val="el-GR" w:eastAsia="en-US"/>
        </w:rPr>
        <w:t>-</w:t>
      </w:r>
      <w:r w:rsidR="005E7D45" w:rsidRPr="000372FD">
        <w:rPr>
          <w:rFonts w:ascii="Katsoulidis" w:eastAsia="Calibri" w:hAnsi="Katsoulidis"/>
          <w:sz w:val="22"/>
          <w:szCs w:val="22"/>
          <w:lang w:eastAsia="en-US"/>
        </w:rPr>
        <w:t>mail</w:t>
      </w:r>
      <w:r w:rsidR="005E7D45" w:rsidRPr="000372FD">
        <w:rPr>
          <w:rFonts w:ascii="Katsoulidis" w:eastAsia="Calibri" w:hAnsi="Katsoulidis"/>
          <w:sz w:val="22"/>
          <w:szCs w:val="22"/>
          <w:lang w:val="el-GR" w:eastAsia="en-US"/>
        </w:rPr>
        <w:t xml:space="preserve">, </w:t>
      </w:r>
      <w:r w:rsidR="005E7D45" w:rsidRPr="000372FD">
        <w:rPr>
          <w:rFonts w:ascii="Katsoulidis" w:eastAsia="Calibri" w:hAnsi="Katsoulidis"/>
          <w:sz w:val="22"/>
          <w:szCs w:val="22"/>
          <w:lang w:eastAsia="en-US"/>
        </w:rPr>
        <w:t>fax</w:t>
      </w:r>
      <w:r w:rsidR="005E7D45" w:rsidRPr="000372FD">
        <w:rPr>
          <w:rFonts w:ascii="Katsoulidis" w:eastAsia="Calibri" w:hAnsi="Katsoulidis"/>
          <w:sz w:val="22"/>
          <w:szCs w:val="22"/>
          <w:lang w:val="el-GR" w:eastAsia="en-US"/>
        </w:rPr>
        <w:t>, εκτυπώσεις από ηλεκτρονικό κατάστημα κ</w:t>
      </w:r>
      <w:r w:rsidR="000372FD">
        <w:rPr>
          <w:rFonts w:ascii="Katsoulidis" w:eastAsia="Calibri" w:hAnsi="Katsoulidis"/>
          <w:sz w:val="22"/>
          <w:szCs w:val="22"/>
          <w:lang w:val="el-GR" w:eastAsia="en-US"/>
        </w:rPr>
        <w:t>.</w:t>
      </w:r>
      <w:r w:rsidR="005E7D45" w:rsidRPr="000372FD">
        <w:rPr>
          <w:rFonts w:ascii="Katsoulidis" w:eastAsia="Calibri" w:hAnsi="Katsoulidis"/>
          <w:sz w:val="22"/>
          <w:szCs w:val="22"/>
          <w:lang w:val="el-GR" w:eastAsia="en-US"/>
        </w:rPr>
        <w:t>λπ</w:t>
      </w:r>
      <w:r w:rsidR="000372FD">
        <w:rPr>
          <w:rFonts w:ascii="Katsoulidis" w:eastAsia="Calibri" w:hAnsi="Katsoulidis"/>
          <w:sz w:val="22"/>
          <w:szCs w:val="22"/>
          <w:lang w:val="el-GR" w:eastAsia="en-US"/>
        </w:rPr>
        <w:t>.</w:t>
      </w:r>
      <w:r w:rsidR="005E7D45" w:rsidRPr="000372FD">
        <w:rPr>
          <w:rFonts w:ascii="Katsoulidis" w:eastAsia="Calibri" w:hAnsi="Katsoulidis"/>
          <w:sz w:val="22"/>
          <w:szCs w:val="22"/>
          <w:lang w:val="el-GR" w:eastAsia="en-US"/>
        </w:rPr>
        <w:t>).</w:t>
      </w:r>
    </w:p>
    <w:p w:rsidR="00E4442B" w:rsidRPr="000372FD" w:rsidRDefault="005E7D45" w:rsidP="00D03474">
      <w:pPr>
        <w:numPr>
          <w:ilvl w:val="0"/>
          <w:numId w:val="27"/>
        </w:numPr>
        <w:spacing w:after="200" w:line="276" w:lineRule="auto"/>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lastRenderedPageBreak/>
        <w:t>Μετά από έλεγχο και εισήγηση</w:t>
      </w:r>
      <w:r w:rsidR="00ED0AE9">
        <w:rPr>
          <w:rFonts w:ascii="Katsoulidis" w:eastAsia="Calibri" w:hAnsi="Katsoulidis"/>
          <w:sz w:val="22"/>
          <w:szCs w:val="22"/>
          <w:lang w:val="el-GR" w:eastAsia="en-US"/>
        </w:rPr>
        <w:t xml:space="preserve"> του αρμόδιου υπ</w:t>
      </w:r>
      <w:r w:rsidR="008E667B">
        <w:rPr>
          <w:rFonts w:ascii="Katsoulidis" w:eastAsia="Calibri" w:hAnsi="Katsoulidis"/>
          <w:sz w:val="22"/>
          <w:szCs w:val="22"/>
          <w:lang w:val="el-GR" w:eastAsia="en-US"/>
        </w:rPr>
        <w:t>ά</w:t>
      </w:r>
      <w:r w:rsidR="00ED0AE9">
        <w:rPr>
          <w:rFonts w:ascii="Katsoulidis" w:eastAsia="Calibri" w:hAnsi="Katsoulidis"/>
          <w:sz w:val="22"/>
          <w:szCs w:val="22"/>
          <w:lang w:val="el-GR" w:eastAsia="en-US"/>
        </w:rPr>
        <w:t>λλ</w:t>
      </w:r>
      <w:r w:rsidR="008E667B">
        <w:rPr>
          <w:rFonts w:ascii="Katsoulidis" w:eastAsia="Calibri" w:hAnsi="Katsoulidis"/>
          <w:sz w:val="22"/>
          <w:szCs w:val="22"/>
          <w:lang w:val="el-GR" w:eastAsia="en-US"/>
        </w:rPr>
        <w:t>η</w:t>
      </w:r>
      <w:r w:rsidR="00ED0AE9">
        <w:rPr>
          <w:rFonts w:ascii="Katsoulidis" w:eastAsia="Calibri" w:hAnsi="Katsoulidis"/>
          <w:sz w:val="22"/>
          <w:szCs w:val="22"/>
          <w:lang w:val="el-GR" w:eastAsia="en-US"/>
        </w:rPr>
        <w:t>λου</w:t>
      </w:r>
      <w:r w:rsidR="00E47FEF" w:rsidRPr="000372FD">
        <w:rPr>
          <w:rFonts w:ascii="Katsoulidis" w:eastAsia="Calibri" w:hAnsi="Katsoulidis"/>
          <w:sz w:val="22"/>
          <w:szCs w:val="22"/>
          <w:lang w:val="el-GR" w:eastAsia="en-US"/>
        </w:rPr>
        <w:t xml:space="preserve"> </w:t>
      </w:r>
      <w:r w:rsidR="00ED0AE9">
        <w:rPr>
          <w:rFonts w:ascii="Katsoulidis" w:eastAsia="Calibri" w:hAnsi="Katsoulidis"/>
          <w:sz w:val="22"/>
          <w:szCs w:val="22"/>
          <w:lang w:val="el-GR" w:eastAsia="en-US"/>
        </w:rPr>
        <w:t>του</w:t>
      </w:r>
      <w:r w:rsidR="00E47FEF" w:rsidRPr="000372FD">
        <w:rPr>
          <w:rFonts w:ascii="Katsoulidis" w:eastAsia="Calibri" w:hAnsi="Katsoulidis"/>
          <w:sz w:val="22"/>
          <w:szCs w:val="22"/>
          <w:lang w:val="el-GR" w:eastAsia="en-US"/>
        </w:rPr>
        <w:t xml:space="preserve"> Ε</w:t>
      </w:r>
      <w:r w:rsidRPr="000372FD">
        <w:rPr>
          <w:rFonts w:ascii="Katsoulidis" w:eastAsia="Calibri" w:hAnsi="Katsoulidis"/>
          <w:sz w:val="22"/>
          <w:szCs w:val="22"/>
          <w:lang w:val="el-GR" w:eastAsia="en-US"/>
        </w:rPr>
        <w:t>ΛΚΕ</w:t>
      </w:r>
      <w:r w:rsidR="00E47FEF" w:rsidRPr="000372FD">
        <w:rPr>
          <w:rFonts w:ascii="Katsoulidis" w:eastAsia="Calibri" w:hAnsi="Katsoulidis"/>
          <w:sz w:val="22"/>
          <w:szCs w:val="22"/>
          <w:lang w:val="el-GR" w:eastAsia="en-US"/>
        </w:rPr>
        <w:t xml:space="preserve"> θα</w:t>
      </w:r>
      <w:r w:rsidRPr="000372FD">
        <w:rPr>
          <w:rFonts w:ascii="Katsoulidis" w:eastAsia="Calibri" w:hAnsi="Katsoulidis"/>
          <w:sz w:val="22"/>
          <w:szCs w:val="22"/>
          <w:lang w:val="el-GR" w:eastAsia="en-US"/>
        </w:rPr>
        <w:t xml:space="preserve"> συζητείται και</w:t>
      </w:r>
      <w:r w:rsidR="00E47FEF" w:rsidRPr="000372FD">
        <w:rPr>
          <w:rFonts w:ascii="Katsoulidis" w:eastAsia="Calibri" w:hAnsi="Katsoulidis"/>
          <w:sz w:val="22"/>
          <w:szCs w:val="22"/>
          <w:lang w:val="el-GR" w:eastAsia="en-US"/>
        </w:rPr>
        <w:t xml:space="preserve"> θα </w:t>
      </w:r>
      <w:r w:rsidRPr="000372FD">
        <w:rPr>
          <w:rFonts w:ascii="Katsoulidis" w:eastAsia="Calibri" w:hAnsi="Katsoulidis"/>
          <w:sz w:val="22"/>
          <w:szCs w:val="22"/>
          <w:lang w:val="el-GR" w:eastAsia="en-US"/>
        </w:rPr>
        <w:t xml:space="preserve">εγκρίνεται </w:t>
      </w:r>
      <w:r w:rsidR="00ED0AE9" w:rsidRPr="000372FD">
        <w:rPr>
          <w:rFonts w:ascii="Katsoulidis" w:eastAsia="Calibri" w:hAnsi="Katsoulidis"/>
          <w:sz w:val="22"/>
          <w:szCs w:val="22"/>
          <w:lang w:val="el-GR" w:eastAsia="en-US"/>
        </w:rPr>
        <w:t xml:space="preserve">από την Επιτροπή Ερευνών </w:t>
      </w:r>
      <w:r w:rsidRPr="000372FD">
        <w:rPr>
          <w:rFonts w:ascii="Katsoulidis" w:eastAsia="Calibri" w:hAnsi="Katsoulidis"/>
          <w:sz w:val="22"/>
          <w:szCs w:val="22"/>
          <w:lang w:val="el-GR" w:eastAsia="en-US"/>
        </w:rPr>
        <w:t xml:space="preserve">η απευθείας ανάθεση </w:t>
      </w:r>
      <w:r w:rsidR="00ED0AE9">
        <w:rPr>
          <w:rFonts w:ascii="Katsoulidis" w:eastAsia="Calibri" w:hAnsi="Katsoulidis"/>
          <w:sz w:val="22"/>
          <w:szCs w:val="22"/>
          <w:lang w:val="el-GR" w:eastAsia="en-US"/>
        </w:rPr>
        <w:t xml:space="preserve">η οποία θα </w:t>
      </w:r>
      <w:r w:rsidR="00E47FEF" w:rsidRPr="000372FD">
        <w:rPr>
          <w:rFonts w:ascii="Katsoulidis" w:eastAsia="Calibri" w:hAnsi="Katsoulidis"/>
          <w:sz w:val="22"/>
          <w:szCs w:val="22"/>
          <w:lang w:val="el-GR" w:eastAsia="en-US"/>
        </w:rPr>
        <w:t xml:space="preserve"> </w:t>
      </w:r>
      <w:r w:rsidR="00ED0AE9">
        <w:rPr>
          <w:rFonts w:ascii="Katsoulidis" w:eastAsia="Calibri" w:hAnsi="Katsoulidis"/>
          <w:sz w:val="22"/>
          <w:szCs w:val="22"/>
          <w:lang w:val="el-GR" w:eastAsia="en-US"/>
        </w:rPr>
        <w:t>αναρτάται στ</w:t>
      </w:r>
      <w:r w:rsidR="000A491A">
        <w:rPr>
          <w:rFonts w:ascii="Katsoulidis" w:eastAsia="Calibri" w:hAnsi="Katsoulidis"/>
          <w:sz w:val="22"/>
          <w:szCs w:val="22"/>
          <w:lang w:val="el-GR" w:eastAsia="en-US"/>
        </w:rPr>
        <w:t>ο πρόγραμμα</w:t>
      </w:r>
      <w:r w:rsidR="00ED0AE9">
        <w:rPr>
          <w:rFonts w:ascii="Katsoulidis" w:eastAsia="Calibri" w:hAnsi="Katsoulidis"/>
          <w:sz w:val="22"/>
          <w:szCs w:val="22"/>
          <w:lang w:val="el-GR" w:eastAsia="en-US"/>
        </w:rPr>
        <w:t xml:space="preserve"> </w:t>
      </w:r>
      <w:r w:rsidR="000A491A">
        <w:rPr>
          <w:rFonts w:ascii="Katsoulidis" w:eastAsia="Calibri" w:hAnsi="Katsoulidis"/>
          <w:sz w:val="22"/>
          <w:szCs w:val="22"/>
          <w:lang w:val="el-GR" w:eastAsia="en-US"/>
        </w:rPr>
        <w:t>«</w:t>
      </w:r>
      <w:r w:rsidR="00ED0AE9">
        <w:rPr>
          <w:rFonts w:ascii="Katsoulidis" w:eastAsia="Calibri" w:hAnsi="Katsoulidis"/>
          <w:sz w:val="22"/>
          <w:szCs w:val="22"/>
          <w:lang w:val="el-GR" w:eastAsia="en-US"/>
        </w:rPr>
        <w:t>Διαύγεια</w:t>
      </w:r>
      <w:r w:rsidR="000A491A">
        <w:rPr>
          <w:rFonts w:ascii="Katsoulidis" w:eastAsia="Calibri" w:hAnsi="Katsoulidis"/>
          <w:sz w:val="22"/>
          <w:szCs w:val="22"/>
          <w:lang w:val="el-GR" w:eastAsia="en-US"/>
        </w:rPr>
        <w:t>»</w:t>
      </w:r>
      <w:r w:rsidRPr="000372FD">
        <w:rPr>
          <w:rFonts w:ascii="Katsoulidis" w:eastAsia="Calibri" w:hAnsi="Katsoulidis"/>
          <w:sz w:val="22"/>
          <w:szCs w:val="22"/>
          <w:lang w:val="el-GR" w:eastAsia="en-US"/>
        </w:rPr>
        <w:t xml:space="preserve">. </w:t>
      </w:r>
    </w:p>
    <w:p w:rsidR="00946CD5" w:rsidRPr="000372FD" w:rsidRDefault="00946CD5" w:rsidP="00D03474">
      <w:pPr>
        <w:spacing w:after="200" w:line="276" w:lineRule="auto"/>
        <w:ind w:left="720"/>
        <w:contextualSpacing/>
        <w:jc w:val="both"/>
        <w:rPr>
          <w:rFonts w:ascii="Katsoulidis" w:eastAsia="Calibri" w:hAnsi="Katsoulidis"/>
          <w:sz w:val="22"/>
          <w:szCs w:val="22"/>
          <w:lang w:val="el-GR" w:eastAsia="en-US"/>
        </w:rPr>
      </w:pPr>
    </w:p>
    <w:p w:rsidR="00E4442B" w:rsidRDefault="00044C8A" w:rsidP="00D03474">
      <w:pPr>
        <w:numPr>
          <w:ilvl w:val="0"/>
          <w:numId w:val="27"/>
        </w:numPr>
        <w:spacing w:after="200" w:line="276" w:lineRule="auto"/>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Θα κοινοποιείται</w:t>
      </w:r>
      <w:r w:rsidR="000A491A">
        <w:rPr>
          <w:rFonts w:ascii="Katsoulidis" w:eastAsia="Calibri" w:hAnsi="Katsoulidis"/>
          <w:sz w:val="22"/>
          <w:szCs w:val="22"/>
          <w:lang w:val="el-GR" w:eastAsia="en-US"/>
        </w:rPr>
        <w:t xml:space="preserve"> </w:t>
      </w:r>
      <w:r w:rsidR="000A491A" w:rsidRPr="000372FD">
        <w:rPr>
          <w:rFonts w:ascii="Katsoulidis" w:eastAsia="Calibri" w:hAnsi="Katsoulidis"/>
          <w:sz w:val="22"/>
          <w:szCs w:val="22"/>
          <w:lang w:val="el-GR" w:eastAsia="en-US"/>
        </w:rPr>
        <w:t xml:space="preserve">από τον ΕΛΚΕ </w:t>
      </w:r>
      <w:r w:rsidR="000A491A">
        <w:rPr>
          <w:rFonts w:ascii="Katsoulidis" w:eastAsia="Calibri" w:hAnsi="Katsoulidis"/>
          <w:sz w:val="22"/>
          <w:szCs w:val="22"/>
          <w:lang w:val="el-GR" w:eastAsia="en-US"/>
        </w:rPr>
        <w:t>στους Επιστημονικούς Υπε</w:t>
      </w:r>
      <w:r w:rsidR="00556CCC">
        <w:rPr>
          <w:rFonts w:ascii="Katsoulidis" w:eastAsia="Calibri" w:hAnsi="Katsoulidis"/>
          <w:sz w:val="22"/>
          <w:szCs w:val="22"/>
          <w:lang w:val="el-GR" w:eastAsia="en-US"/>
        </w:rPr>
        <w:t>ύ</w:t>
      </w:r>
      <w:r w:rsidR="000A491A">
        <w:rPr>
          <w:rFonts w:ascii="Katsoulidis" w:eastAsia="Calibri" w:hAnsi="Katsoulidis"/>
          <w:sz w:val="22"/>
          <w:szCs w:val="22"/>
          <w:lang w:val="el-GR" w:eastAsia="en-US"/>
        </w:rPr>
        <w:t>θ</w:t>
      </w:r>
      <w:r w:rsidR="00556CCC">
        <w:rPr>
          <w:rFonts w:ascii="Katsoulidis" w:eastAsia="Calibri" w:hAnsi="Katsoulidis"/>
          <w:sz w:val="22"/>
          <w:szCs w:val="22"/>
          <w:lang w:val="el-GR" w:eastAsia="en-US"/>
        </w:rPr>
        <w:t>υ</w:t>
      </w:r>
      <w:r w:rsidR="000A491A">
        <w:rPr>
          <w:rFonts w:ascii="Katsoulidis" w:eastAsia="Calibri" w:hAnsi="Katsoulidis"/>
          <w:sz w:val="22"/>
          <w:szCs w:val="22"/>
          <w:lang w:val="el-GR" w:eastAsia="en-US"/>
        </w:rPr>
        <w:t>νους</w:t>
      </w:r>
      <w:r w:rsidRPr="000372FD">
        <w:rPr>
          <w:rFonts w:ascii="Katsoulidis" w:eastAsia="Calibri" w:hAnsi="Katsoulidis"/>
          <w:sz w:val="22"/>
          <w:szCs w:val="22"/>
          <w:lang w:val="el-GR" w:eastAsia="en-US"/>
        </w:rPr>
        <w:t xml:space="preserve"> μέσω e-</w:t>
      </w:r>
      <w:proofErr w:type="spellStart"/>
      <w:r w:rsidRPr="000372FD">
        <w:rPr>
          <w:rFonts w:ascii="Katsoulidis" w:eastAsia="Calibri" w:hAnsi="Katsoulidis"/>
          <w:sz w:val="22"/>
          <w:szCs w:val="22"/>
          <w:lang w:val="el-GR" w:eastAsia="en-US"/>
        </w:rPr>
        <w:t>mail</w:t>
      </w:r>
      <w:proofErr w:type="spellEnd"/>
      <w:r w:rsidRPr="000372FD">
        <w:rPr>
          <w:rFonts w:ascii="Katsoulidis" w:eastAsia="Calibri" w:hAnsi="Katsoulidis"/>
          <w:sz w:val="22"/>
          <w:szCs w:val="22"/>
          <w:lang w:val="el-GR" w:eastAsia="en-US"/>
        </w:rPr>
        <w:t xml:space="preserve"> </w:t>
      </w:r>
      <w:r w:rsidR="00ED0AE9">
        <w:rPr>
          <w:rFonts w:ascii="Katsoulidis" w:eastAsia="Calibri" w:hAnsi="Katsoulidis"/>
          <w:sz w:val="22"/>
          <w:szCs w:val="22"/>
          <w:lang w:val="el-GR" w:eastAsia="en-US"/>
        </w:rPr>
        <w:t xml:space="preserve">ο αριθμός ΑΔΑ της απόφασης απευθείας ανάθεσης </w:t>
      </w:r>
      <w:r w:rsidRPr="000372FD">
        <w:rPr>
          <w:rFonts w:ascii="Katsoulidis" w:eastAsia="Calibri" w:hAnsi="Katsoulidis"/>
          <w:sz w:val="22"/>
          <w:szCs w:val="22"/>
          <w:lang w:val="el-GR" w:eastAsia="en-US"/>
        </w:rPr>
        <w:t>και θα κα</w:t>
      </w:r>
      <w:r w:rsidR="00477283" w:rsidRPr="000372FD">
        <w:rPr>
          <w:rFonts w:ascii="Katsoulidis" w:eastAsia="Calibri" w:hAnsi="Katsoulidis"/>
          <w:sz w:val="22"/>
          <w:szCs w:val="22"/>
          <w:lang w:val="el-GR" w:eastAsia="en-US"/>
        </w:rPr>
        <w:t>λ</w:t>
      </w:r>
      <w:r w:rsidR="000A491A">
        <w:rPr>
          <w:rFonts w:ascii="Katsoulidis" w:eastAsia="Calibri" w:hAnsi="Katsoulidis"/>
          <w:sz w:val="22"/>
          <w:szCs w:val="22"/>
          <w:lang w:val="el-GR" w:eastAsia="en-US"/>
        </w:rPr>
        <w:t>ούνται να προβούν</w:t>
      </w:r>
      <w:r w:rsidRPr="000372FD">
        <w:rPr>
          <w:rFonts w:ascii="Katsoulidis" w:eastAsia="Calibri" w:hAnsi="Katsoulidis"/>
          <w:sz w:val="22"/>
          <w:szCs w:val="22"/>
          <w:lang w:val="el-GR" w:eastAsia="en-US"/>
        </w:rPr>
        <w:t xml:space="preserve"> στην πραγματοποίηση τη</w:t>
      </w:r>
      <w:r w:rsidR="00ED0AE9">
        <w:rPr>
          <w:rFonts w:ascii="Katsoulidis" w:eastAsia="Calibri" w:hAnsi="Katsoulidis"/>
          <w:sz w:val="22"/>
          <w:szCs w:val="22"/>
          <w:lang w:val="el-GR" w:eastAsia="en-US"/>
        </w:rPr>
        <w:t xml:space="preserve">ς προμήθειας/παροχής υπηρεσίας και στην </w:t>
      </w:r>
      <w:r w:rsidRPr="000372FD">
        <w:rPr>
          <w:rFonts w:ascii="Katsoulidis" w:eastAsia="Calibri" w:hAnsi="Katsoulidis"/>
          <w:sz w:val="22"/>
          <w:szCs w:val="22"/>
          <w:lang w:val="el-GR" w:eastAsia="en-US"/>
        </w:rPr>
        <w:t xml:space="preserve">έκδοση </w:t>
      </w:r>
      <w:r w:rsidR="00ED0AE9">
        <w:rPr>
          <w:rFonts w:ascii="Katsoulidis" w:eastAsia="Calibri" w:hAnsi="Katsoulidis"/>
          <w:sz w:val="22"/>
          <w:szCs w:val="22"/>
          <w:lang w:val="el-GR" w:eastAsia="en-US"/>
        </w:rPr>
        <w:t>του παραστατικού (δηλαδή τιμολ</w:t>
      </w:r>
      <w:r w:rsidR="000A491A">
        <w:rPr>
          <w:rFonts w:ascii="Katsoulidis" w:eastAsia="Calibri" w:hAnsi="Katsoulidis"/>
          <w:sz w:val="22"/>
          <w:szCs w:val="22"/>
          <w:lang w:val="el-GR" w:eastAsia="en-US"/>
        </w:rPr>
        <w:t>ογίου</w:t>
      </w:r>
      <w:r w:rsidR="00ED0AE9">
        <w:rPr>
          <w:rFonts w:ascii="Katsoulidis" w:eastAsia="Calibri" w:hAnsi="Katsoulidis"/>
          <w:sz w:val="22"/>
          <w:szCs w:val="22"/>
          <w:lang w:val="el-GR" w:eastAsia="en-US"/>
        </w:rPr>
        <w:t>)</w:t>
      </w:r>
      <w:r w:rsidRPr="000372FD">
        <w:rPr>
          <w:rFonts w:ascii="Katsoulidis" w:eastAsia="Calibri" w:hAnsi="Katsoulidis"/>
          <w:sz w:val="22"/>
          <w:szCs w:val="22"/>
          <w:lang w:val="el-GR" w:eastAsia="en-US"/>
        </w:rPr>
        <w:t>.</w:t>
      </w:r>
    </w:p>
    <w:p w:rsidR="00EB5F48" w:rsidRDefault="00EB5F48" w:rsidP="00EB5F48">
      <w:pPr>
        <w:spacing w:after="200" w:line="276" w:lineRule="auto"/>
        <w:ind w:left="720"/>
        <w:contextualSpacing/>
        <w:jc w:val="both"/>
        <w:rPr>
          <w:rFonts w:ascii="Katsoulidis" w:eastAsia="Calibri" w:hAnsi="Katsoulidis"/>
          <w:sz w:val="22"/>
          <w:szCs w:val="22"/>
          <w:lang w:val="el-GR" w:eastAsia="en-US"/>
        </w:rPr>
      </w:pPr>
    </w:p>
    <w:p w:rsidR="00E803BD" w:rsidRPr="000372FD" w:rsidRDefault="00E803BD" w:rsidP="00D03474">
      <w:pPr>
        <w:numPr>
          <w:ilvl w:val="0"/>
          <w:numId w:val="27"/>
        </w:numPr>
        <w:spacing w:after="200" w:line="276" w:lineRule="auto"/>
        <w:contextualSpacing/>
        <w:jc w:val="both"/>
        <w:rPr>
          <w:rFonts w:ascii="Katsoulidis" w:eastAsia="Calibri" w:hAnsi="Katsoulidis"/>
          <w:sz w:val="22"/>
          <w:szCs w:val="22"/>
          <w:lang w:val="el-GR" w:eastAsia="en-US"/>
        </w:rPr>
      </w:pPr>
      <w:r>
        <w:rPr>
          <w:rFonts w:ascii="Katsoulidis" w:eastAsia="Calibri" w:hAnsi="Katsoulidis"/>
          <w:sz w:val="22"/>
          <w:szCs w:val="22"/>
          <w:lang w:val="el-GR" w:eastAsia="en-US"/>
        </w:rPr>
        <w:t>Ο Επιστημονικός Υπεύθυνος θα προσκομίζει</w:t>
      </w:r>
      <w:r w:rsidR="00856B64">
        <w:rPr>
          <w:rFonts w:ascii="Katsoulidis" w:eastAsia="Calibri" w:hAnsi="Katsoulidis"/>
          <w:sz w:val="22"/>
          <w:szCs w:val="22"/>
          <w:lang w:val="el-GR" w:eastAsia="en-US"/>
        </w:rPr>
        <w:t xml:space="preserve"> στον ΕΛΚΕ</w:t>
      </w:r>
      <w:r>
        <w:rPr>
          <w:rFonts w:ascii="Katsoulidis" w:eastAsia="Calibri" w:hAnsi="Katsoulidis"/>
          <w:sz w:val="22"/>
          <w:szCs w:val="22"/>
          <w:lang w:val="el-GR" w:eastAsia="en-US"/>
        </w:rPr>
        <w:t xml:space="preserve"> την εντολή πλη</w:t>
      </w:r>
      <w:r w:rsidR="004D77E9">
        <w:rPr>
          <w:rFonts w:ascii="Katsoulidis" w:eastAsia="Calibri" w:hAnsi="Katsoulidis"/>
          <w:sz w:val="22"/>
          <w:szCs w:val="22"/>
          <w:lang w:val="el-GR" w:eastAsia="en-US"/>
        </w:rPr>
        <w:t>ρωμής με όλα τα απαιτούμενα συνοδευτικά έγγραφα/παραστατικά για την πληρωμή της δαπάνης.</w:t>
      </w:r>
    </w:p>
    <w:p w:rsidR="00E47FEF" w:rsidRPr="000372FD" w:rsidRDefault="00E47FEF" w:rsidP="00D03474">
      <w:pPr>
        <w:spacing w:after="200" w:line="276" w:lineRule="auto"/>
        <w:contextualSpacing/>
        <w:jc w:val="both"/>
        <w:rPr>
          <w:rFonts w:ascii="Katsoulidis" w:eastAsia="Calibri" w:hAnsi="Katsoulidis"/>
          <w:sz w:val="22"/>
          <w:szCs w:val="22"/>
          <w:lang w:val="el-GR" w:eastAsia="en-US"/>
        </w:rPr>
      </w:pPr>
    </w:p>
    <w:p w:rsidR="00E4442B" w:rsidRPr="00E65695" w:rsidRDefault="00477283" w:rsidP="00D03474">
      <w:pPr>
        <w:numPr>
          <w:ilvl w:val="0"/>
          <w:numId w:val="27"/>
        </w:numPr>
        <w:spacing w:after="200" w:line="276" w:lineRule="auto"/>
        <w:jc w:val="both"/>
        <w:rPr>
          <w:rFonts w:ascii="Katsoulidis" w:eastAsia="Calibri" w:hAnsi="Katsoulidis"/>
          <w:b/>
          <w:sz w:val="22"/>
          <w:szCs w:val="22"/>
          <w:lang w:val="el-GR" w:eastAsia="en-US"/>
        </w:rPr>
      </w:pPr>
      <w:r w:rsidRPr="000372FD">
        <w:rPr>
          <w:rFonts w:ascii="Katsoulidis" w:eastAsia="Calibri" w:hAnsi="Katsoulidis"/>
          <w:sz w:val="22"/>
          <w:szCs w:val="22"/>
          <w:lang w:val="el-GR" w:eastAsia="en-US"/>
        </w:rPr>
        <w:t>Θα ε</w:t>
      </w:r>
      <w:r w:rsidR="00044C8A" w:rsidRPr="000372FD">
        <w:rPr>
          <w:rFonts w:ascii="Katsoulidis" w:eastAsia="Calibri" w:hAnsi="Katsoulidis"/>
          <w:sz w:val="22"/>
          <w:szCs w:val="22"/>
          <w:lang w:val="el-GR" w:eastAsia="en-US"/>
        </w:rPr>
        <w:t>κδίδεται το ένταλμα πληρωμής</w:t>
      </w:r>
      <w:r w:rsidR="00D032B2">
        <w:rPr>
          <w:rFonts w:ascii="Katsoulidis" w:eastAsia="Calibri" w:hAnsi="Katsoulidis"/>
          <w:sz w:val="22"/>
          <w:szCs w:val="22"/>
          <w:lang w:val="el-GR" w:eastAsia="en-US"/>
        </w:rPr>
        <w:t xml:space="preserve">, θα αναρτάται </w:t>
      </w:r>
      <w:r w:rsidR="00D4479B">
        <w:rPr>
          <w:rFonts w:ascii="Katsoulidis" w:eastAsia="Calibri" w:hAnsi="Katsoulidis"/>
          <w:sz w:val="22"/>
          <w:szCs w:val="22"/>
          <w:lang w:val="el-GR" w:eastAsia="en-US"/>
        </w:rPr>
        <w:t>από τον ΕΛΚΕ</w:t>
      </w:r>
      <w:r w:rsidR="00D4479B" w:rsidRPr="000372FD">
        <w:rPr>
          <w:rFonts w:ascii="Katsoulidis" w:eastAsia="Calibri" w:hAnsi="Katsoulidis"/>
          <w:sz w:val="22"/>
          <w:szCs w:val="22"/>
          <w:lang w:val="el-GR" w:eastAsia="en-US"/>
        </w:rPr>
        <w:t xml:space="preserve"> </w:t>
      </w:r>
      <w:r w:rsidR="00D4479B">
        <w:rPr>
          <w:rFonts w:ascii="Katsoulidis" w:eastAsia="Calibri" w:hAnsi="Katsoulidis"/>
          <w:sz w:val="22"/>
          <w:szCs w:val="22"/>
          <w:lang w:val="el-GR" w:eastAsia="en-US"/>
        </w:rPr>
        <w:t>στ</w:t>
      </w:r>
      <w:r w:rsidR="00DC65E3">
        <w:rPr>
          <w:rFonts w:ascii="Katsoulidis" w:eastAsia="Calibri" w:hAnsi="Katsoulidis"/>
          <w:sz w:val="22"/>
          <w:szCs w:val="22"/>
          <w:lang w:eastAsia="en-US"/>
        </w:rPr>
        <w:t>o</w:t>
      </w:r>
      <w:r w:rsidR="00DC65E3" w:rsidRPr="00DC65E3">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 xml:space="preserve">πρόγραμμα «ΔΙΑΥΓΕΙΑ» </w:t>
      </w:r>
      <w:r w:rsidR="00643BBB">
        <w:rPr>
          <w:rFonts w:ascii="Katsoulidis" w:eastAsia="Calibri" w:hAnsi="Katsoulidis"/>
          <w:sz w:val="22"/>
          <w:szCs w:val="22"/>
          <w:lang w:val="el-GR" w:eastAsia="en-US"/>
        </w:rPr>
        <w:t>και στ</w:t>
      </w:r>
      <w:r w:rsidR="00DC65E3">
        <w:rPr>
          <w:rFonts w:ascii="Katsoulidis" w:eastAsia="Calibri" w:hAnsi="Katsoulidis"/>
          <w:sz w:val="22"/>
          <w:szCs w:val="22"/>
          <w:lang w:val="el-GR" w:eastAsia="en-US"/>
        </w:rPr>
        <w:t>ην πλατφόρμα</w:t>
      </w:r>
      <w:r w:rsidR="00643BBB">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w:t>
      </w:r>
      <w:r w:rsidR="00643BBB">
        <w:rPr>
          <w:rFonts w:ascii="Katsoulidis" w:eastAsia="Calibri" w:hAnsi="Katsoulidis"/>
          <w:sz w:val="22"/>
          <w:szCs w:val="22"/>
          <w:lang w:val="el-GR" w:eastAsia="en-US"/>
        </w:rPr>
        <w:t>ΚΗΜΔΗΣ</w:t>
      </w:r>
      <w:r w:rsidR="00DC65E3">
        <w:rPr>
          <w:rFonts w:ascii="Katsoulidis" w:eastAsia="Calibri" w:hAnsi="Katsoulidis"/>
          <w:sz w:val="22"/>
          <w:szCs w:val="22"/>
          <w:lang w:val="el-GR" w:eastAsia="en-US"/>
        </w:rPr>
        <w:t>»</w:t>
      </w:r>
      <w:r w:rsidR="00D032B2">
        <w:rPr>
          <w:rFonts w:ascii="Katsoulidis" w:eastAsia="Calibri" w:hAnsi="Katsoulidis"/>
          <w:sz w:val="22"/>
          <w:szCs w:val="22"/>
          <w:lang w:val="el-GR" w:eastAsia="en-US"/>
        </w:rPr>
        <w:t xml:space="preserve"> </w:t>
      </w:r>
      <w:r w:rsidR="00044C8A" w:rsidRPr="000372FD">
        <w:rPr>
          <w:rFonts w:ascii="Katsoulidis" w:eastAsia="Calibri" w:hAnsi="Katsoulidis"/>
          <w:sz w:val="22"/>
          <w:szCs w:val="22"/>
          <w:lang w:val="el-GR" w:eastAsia="en-US"/>
        </w:rPr>
        <w:t>και</w:t>
      </w:r>
      <w:r w:rsidR="00D032B2">
        <w:rPr>
          <w:rFonts w:ascii="Katsoulidis" w:eastAsia="Calibri" w:hAnsi="Katsoulidis"/>
          <w:sz w:val="22"/>
          <w:szCs w:val="22"/>
          <w:lang w:val="el-GR" w:eastAsia="en-US"/>
        </w:rPr>
        <w:t xml:space="preserve"> στη συνέχεια θα διενεργείται η πληρωμή του</w:t>
      </w:r>
      <w:r w:rsidR="00946CD5" w:rsidRPr="000372FD">
        <w:rPr>
          <w:rFonts w:ascii="Katsoulidis" w:eastAsia="Calibri" w:hAnsi="Katsoulidis"/>
          <w:sz w:val="22"/>
          <w:szCs w:val="22"/>
          <w:lang w:val="el-GR" w:eastAsia="en-US"/>
        </w:rPr>
        <w:t xml:space="preserve">. </w:t>
      </w:r>
      <w:r w:rsidR="00044C8A" w:rsidRPr="000372FD">
        <w:rPr>
          <w:rFonts w:ascii="Katsoulidis" w:eastAsia="Calibri" w:hAnsi="Katsoulidis"/>
          <w:sz w:val="22"/>
          <w:szCs w:val="22"/>
          <w:lang w:val="el-GR" w:eastAsia="en-US"/>
        </w:rPr>
        <w:t xml:space="preserve"> </w:t>
      </w:r>
    </w:p>
    <w:p w:rsidR="00E65695" w:rsidRDefault="00E65695" w:rsidP="00E65695">
      <w:pPr>
        <w:pStyle w:val="ListParagraph"/>
        <w:rPr>
          <w:rFonts w:ascii="Katsoulidis" w:hAnsi="Katsoulidis"/>
          <w:b/>
          <w:lang w:val="el-GR"/>
        </w:rPr>
      </w:pPr>
    </w:p>
    <w:p w:rsidR="00E4442B" w:rsidRPr="000372FD" w:rsidRDefault="000D663A" w:rsidP="00D03474">
      <w:pPr>
        <w:spacing w:after="200" w:line="276" w:lineRule="auto"/>
        <w:jc w:val="both"/>
        <w:rPr>
          <w:rFonts w:ascii="Katsoulidis" w:eastAsia="Calibri" w:hAnsi="Katsoulidis"/>
          <w:b/>
          <w:sz w:val="22"/>
          <w:szCs w:val="22"/>
          <w:lang w:val="el-GR" w:eastAsia="en-US"/>
        </w:rPr>
      </w:pPr>
      <w:r>
        <w:rPr>
          <w:rFonts w:ascii="Katsoulidis" w:eastAsia="Calibri" w:hAnsi="Katsoulidis"/>
          <w:b/>
          <w:sz w:val="22"/>
          <w:szCs w:val="22"/>
          <w:lang w:val="el-GR" w:eastAsia="en-US"/>
        </w:rPr>
        <w:t>Β.</w:t>
      </w:r>
      <w:r>
        <w:rPr>
          <w:rFonts w:ascii="Katsoulidis" w:eastAsia="Calibri" w:hAnsi="Katsoulidis"/>
          <w:b/>
          <w:sz w:val="22"/>
          <w:szCs w:val="22"/>
          <w:lang w:val="el-GR" w:eastAsia="en-US"/>
        </w:rPr>
        <w:tab/>
      </w:r>
      <w:r w:rsidR="00044C8A" w:rsidRPr="000372FD">
        <w:rPr>
          <w:rFonts w:ascii="Katsoulidis" w:eastAsia="Calibri" w:hAnsi="Katsoulidis"/>
          <w:b/>
          <w:sz w:val="22"/>
          <w:szCs w:val="22"/>
          <w:lang w:val="el-GR" w:eastAsia="en-US"/>
        </w:rPr>
        <w:t xml:space="preserve">Για την </w:t>
      </w:r>
      <w:r w:rsidR="00251903" w:rsidRPr="000372FD">
        <w:rPr>
          <w:rFonts w:ascii="Katsoulidis" w:eastAsia="Calibri" w:hAnsi="Katsoulidis"/>
          <w:b/>
          <w:sz w:val="22"/>
          <w:szCs w:val="22"/>
          <w:lang w:val="el-GR" w:eastAsia="en-US"/>
        </w:rPr>
        <w:t>προμήθεια αγαθών και παροχή υπηρεσιών</w:t>
      </w:r>
      <w:r w:rsidR="00E4442B" w:rsidRPr="000372FD">
        <w:rPr>
          <w:rFonts w:ascii="Katsoulidis" w:eastAsia="Calibri" w:hAnsi="Katsoulidis"/>
          <w:b/>
          <w:sz w:val="22"/>
          <w:szCs w:val="22"/>
          <w:lang w:val="el-GR" w:eastAsia="en-US"/>
        </w:rPr>
        <w:t xml:space="preserve"> για κατηγορία δαπάνης </w:t>
      </w:r>
      <w:r w:rsidR="00DC65E3">
        <w:rPr>
          <w:rFonts w:ascii="Katsoulidis" w:eastAsia="Calibri" w:hAnsi="Katsoulidis"/>
          <w:b/>
          <w:sz w:val="22"/>
          <w:szCs w:val="22"/>
          <w:lang w:val="el-GR" w:eastAsia="en-US"/>
        </w:rPr>
        <w:tab/>
      </w:r>
      <w:r w:rsidR="00E4442B" w:rsidRPr="000372FD">
        <w:rPr>
          <w:rFonts w:ascii="Katsoulidis" w:eastAsia="Calibri" w:hAnsi="Katsoulidis"/>
          <w:b/>
          <w:sz w:val="22"/>
          <w:szCs w:val="22"/>
          <w:lang w:val="el-GR" w:eastAsia="en-US"/>
        </w:rPr>
        <w:t>από 1.000€ πλέον ΦΠΑ έως 20.000€ πλέον ΦΠΑ</w:t>
      </w:r>
      <w:r w:rsidR="00251903" w:rsidRPr="000372FD">
        <w:rPr>
          <w:rFonts w:ascii="Katsoulidis" w:eastAsia="Calibri" w:hAnsi="Katsoulidis"/>
          <w:b/>
          <w:sz w:val="22"/>
          <w:szCs w:val="22"/>
          <w:lang w:val="el-GR" w:eastAsia="en-US"/>
        </w:rPr>
        <w:t>:</w:t>
      </w:r>
    </w:p>
    <w:p w:rsidR="00B6704D" w:rsidRPr="00B6704D" w:rsidRDefault="00336069" w:rsidP="00D03474">
      <w:pPr>
        <w:numPr>
          <w:ilvl w:val="0"/>
          <w:numId w:val="28"/>
        </w:numPr>
        <w:spacing w:after="200" w:line="276" w:lineRule="auto"/>
        <w:jc w:val="both"/>
        <w:rPr>
          <w:rFonts w:ascii="Katsoulidis" w:eastAsia="Calibri" w:hAnsi="Katsoulidis"/>
          <w:sz w:val="22"/>
          <w:szCs w:val="22"/>
          <w:lang w:val="el-GR" w:eastAsia="en-US"/>
        </w:rPr>
      </w:pPr>
      <w:r w:rsidRPr="00B6704D">
        <w:rPr>
          <w:rFonts w:ascii="Katsoulidis" w:hAnsi="Katsoulidis"/>
          <w:sz w:val="22"/>
          <w:szCs w:val="22"/>
          <w:lang w:val="el-GR"/>
        </w:rPr>
        <w:t xml:space="preserve">Κάθε Επιστημονικός Υπεύθυνος θα υποβάλει στον ΕΛΚΕ για κάθε προμήθεια ειδών/υπηρεσιών που επιθυμεί να πραγματοποιήσει </w:t>
      </w:r>
      <w:r w:rsidR="00B6704D" w:rsidRPr="00B6704D">
        <w:rPr>
          <w:rFonts w:ascii="Katsoulidis" w:hAnsi="Katsoulidis"/>
          <w:sz w:val="22"/>
          <w:szCs w:val="22"/>
          <w:lang w:val="el-GR"/>
        </w:rPr>
        <w:t xml:space="preserve">από 1.000€ πλέον ΦΠΑ έως 20.000€ πλέον ΦΠΑ πρωτογενές αίτημα. </w:t>
      </w:r>
    </w:p>
    <w:p w:rsidR="0000357E" w:rsidRDefault="00E47FEF" w:rsidP="00D03474">
      <w:pPr>
        <w:numPr>
          <w:ilvl w:val="0"/>
          <w:numId w:val="28"/>
        </w:numPr>
        <w:spacing w:after="200" w:line="276" w:lineRule="auto"/>
        <w:jc w:val="both"/>
        <w:rPr>
          <w:rFonts w:ascii="Katsoulidis" w:eastAsia="Calibri" w:hAnsi="Katsoulidis"/>
          <w:sz w:val="22"/>
          <w:szCs w:val="22"/>
          <w:lang w:val="el-GR" w:eastAsia="en-US"/>
        </w:rPr>
      </w:pPr>
      <w:r w:rsidRPr="00B6704D">
        <w:rPr>
          <w:rFonts w:ascii="Katsoulidis" w:eastAsia="Calibri" w:hAnsi="Katsoulidis"/>
          <w:sz w:val="22"/>
          <w:szCs w:val="22"/>
          <w:lang w:val="el-GR" w:eastAsia="en-US"/>
        </w:rPr>
        <w:t>Το πρωτογενές αυτό αίτημα θα αναρτάται</w:t>
      </w:r>
      <w:r w:rsidR="00134EA6">
        <w:rPr>
          <w:rFonts w:ascii="Katsoulidis" w:eastAsia="Calibri" w:hAnsi="Katsoulidis"/>
          <w:sz w:val="22"/>
          <w:szCs w:val="22"/>
          <w:lang w:val="el-GR" w:eastAsia="en-US"/>
        </w:rPr>
        <w:t xml:space="preserve"> στην πλατφόρμα «</w:t>
      </w:r>
      <w:r w:rsidR="00E4442B" w:rsidRPr="00B6704D">
        <w:rPr>
          <w:rFonts w:ascii="Katsoulidis" w:eastAsia="Calibri" w:hAnsi="Katsoulidis"/>
          <w:sz w:val="22"/>
          <w:szCs w:val="22"/>
          <w:lang w:val="el-GR" w:eastAsia="en-US"/>
        </w:rPr>
        <w:t>ΚΗΜΔΗΣ</w:t>
      </w:r>
      <w:r w:rsidR="00134EA6">
        <w:rPr>
          <w:rFonts w:ascii="Katsoulidis" w:eastAsia="Calibri" w:hAnsi="Katsoulidis"/>
          <w:sz w:val="22"/>
          <w:szCs w:val="22"/>
          <w:lang w:val="el-GR" w:eastAsia="en-US"/>
        </w:rPr>
        <w:t>»</w:t>
      </w:r>
      <w:r w:rsidR="00E4442B" w:rsidRPr="00B6704D">
        <w:rPr>
          <w:rFonts w:ascii="Katsoulidis" w:eastAsia="Calibri" w:hAnsi="Katsoulidis"/>
          <w:sz w:val="22"/>
          <w:szCs w:val="22"/>
          <w:lang w:val="el-GR" w:eastAsia="en-US"/>
        </w:rPr>
        <w:t xml:space="preserve"> κατόπιν ελέγχου του</w:t>
      </w:r>
      <w:r w:rsidR="00477283" w:rsidRPr="00B6704D">
        <w:rPr>
          <w:rFonts w:ascii="Katsoulidis" w:eastAsia="Calibri" w:hAnsi="Katsoulidis"/>
          <w:sz w:val="22"/>
          <w:szCs w:val="22"/>
          <w:lang w:val="el-GR" w:eastAsia="en-US"/>
        </w:rPr>
        <w:t xml:space="preserve"> από τον ΕΛΚΕ</w:t>
      </w:r>
      <w:r w:rsidR="00251903" w:rsidRPr="00B6704D">
        <w:rPr>
          <w:rFonts w:ascii="Katsoulidis" w:eastAsia="Calibri" w:hAnsi="Katsoulidis"/>
          <w:sz w:val="22"/>
          <w:szCs w:val="22"/>
          <w:lang w:val="el-GR" w:eastAsia="en-US"/>
        </w:rPr>
        <w:t>.</w:t>
      </w:r>
      <w:r w:rsidRPr="00B6704D">
        <w:rPr>
          <w:rFonts w:ascii="Katsoulidis" w:eastAsia="Calibri" w:hAnsi="Katsoulidis"/>
          <w:sz w:val="22"/>
          <w:szCs w:val="22"/>
          <w:lang w:val="el-GR" w:eastAsia="en-US"/>
        </w:rPr>
        <w:t xml:space="preserve"> </w:t>
      </w:r>
    </w:p>
    <w:p w:rsidR="00477283" w:rsidRDefault="0000357E" w:rsidP="00D03474">
      <w:pPr>
        <w:numPr>
          <w:ilvl w:val="0"/>
          <w:numId w:val="28"/>
        </w:numPr>
        <w:spacing w:after="200" w:line="276" w:lineRule="auto"/>
        <w:jc w:val="both"/>
        <w:rPr>
          <w:rFonts w:ascii="Katsoulidis" w:eastAsia="Calibri" w:hAnsi="Katsoulidis"/>
          <w:sz w:val="22"/>
          <w:szCs w:val="22"/>
          <w:lang w:val="el-GR" w:eastAsia="en-US"/>
        </w:rPr>
      </w:pPr>
      <w:r>
        <w:rPr>
          <w:rFonts w:ascii="Katsoulidis" w:eastAsia="Calibri" w:hAnsi="Katsoulidis"/>
          <w:sz w:val="22"/>
          <w:szCs w:val="22"/>
          <w:lang w:val="el-GR" w:eastAsia="en-US"/>
        </w:rPr>
        <w:t>Το εγκεκριμένο</w:t>
      </w:r>
      <w:r w:rsidR="00477283" w:rsidRPr="00B6704D">
        <w:rPr>
          <w:rFonts w:ascii="Katsoulidis" w:eastAsia="Calibri" w:hAnsi="Katsoulidis"/>
          <w:sz w:val="22"/>
          <w:szCs w:val="22"/>
          <w:lang w:val="el-GR" w:eastAsia="en-US"/>
        </w:rPr>
        <w:t xml:space="preserve"> </w:t>
      </w:r>
      <w:r w:rsidRPr="00B6704D">
        <w:rPr>
          <w:rFonts w:ascii="Katsoulidis" w:eastAsia="Calibri" w:hAnsi="Katsoulidis"/>
          <w:sz w:val="22"/>
          <w:szCs w:val="22"/>
          <w:lang w:val="el-GR" w:eastAsia="en-US"/>
        </w:rPr>
        <w:t xml:space="preserve">από την Επιτροπή Ερευνών </w:t>
      </w:r>
      <w:r w:rsidR="00477283" w:rsidRPr="00B6704D">
        <w:rPr>
          <w:rFonts w:ascii="Katsoulidis" w:eastAsia="Calibri" w:hAnsi="Katsoulidis"/>
          <w:sz w:val="22"/>
          <w:szCs w:val="22"/>
          <w:lang w:val="el-GR" w:eastAsia="en-US"/>
        </w:rPr>
        <w:t>Ε-ΔΠ-07-Ε3 «</w:t>
      </w:r>
      <w:r>
        <w:rPr>
          <w:rFonts w:ascii="Katsoulidis" w:eastAsia="Calibri" w:hAnsi="Katsoulidis"/>
          <w:sz w:val="22"/>
          <w:szCs w:val="22"/>
          <w:lang w:val="el-GR" w:eastAsia="en-US"/>
        </w:rPr>
        <w:t>Έ</w:t>
      </w:r>
      <w:r w:rsidR="00477283" w:rsidRPr="00B6704D">
        <w:rPr>
          <w:rFonts w:ascii="Katsoulidis" w:eastAsia="Calibri" w:hAnsi="Katsoulidis"/>
          <w:sz w:val="22"/>
          <w:szCs w:val="22"/>
          <w:lang w:val="el-GR" w:eastAsia="en-US"/>
        </w:rPr>
        <w:t>ντ</w:t>
      </w:r>
      <w:r>
        <w:rPr>
          <w:rFonts w:ascii="Katsoulidis" w:eastAsia="Calibri" w:hAnsi="Katsoulidis"/>
          <w:sz w:val="22"/>
          <w:szCs w:val="22"/>
          <w:lang w:val="el-GR" w:eastAsia="en-US"/>
        </w:rPr>
        <w:t>υ</w:t>
      </w:r>
      <w:r w:rsidR="00477283" w:rsidRPr="00B6704D">
        <w:rPr>
          <w:rFonts w:ascii="Katsoulidis" w:eastAsia="Calibri" w:hAnsi="Katsoulidis"/>
          <w:sz w:val="22"/>
          <w:szCs w:val="22"/>
          <w:lang w:val="el-GR" w:eastAsia="en-US"/>
        </w:rPr>
        <w:t xml:space="preserve">πο Προϋπολογισμού» </w:t>
      </w:r>
      <w:r>
        <w:rPr>
          <w:rFonts w:ascii="Katsoulidis" w:eastAsia="Calibri" w:hAnsi="Katsoulidis"/>
          <w:sz w:val="22"/>
          <w:szCs w:val="22"/>
          <w:lang w:val="el-GR" w:eastAsia="en-US"/>
        </w:rPr>
        <w:t xml:space="preserve">και αναρτημένο </w:t>
      </w:r>
      <w:r w:rsidR="00477283" w:rsidRPr="00B6704D">
        <w:rPr>
          <w:rFonts w:ascii="Katsoulidis" w:eastAsia="Calibri" w:hAnsi="Katsoulidis"/>
          <w:sz w:val="22"/>
          <w:szCs w:val="22"/>
          <w:lang w:val="el-GR" w:eastAsia="en-US"/>
        </w:rPr>
        <w:t>στο Πρόγραμμα «Διαύγεια»</w:t>
      </w:r>
      <w:r>
        <w:rPr>
          <w:rFonts w:ascii="Katsoulidis" w:eastAsia="Calibri" w:hAnsi="Katsoulidis"/>
          <w:sz w:val="22"/>
          <w:szCs w:val="22"/>
          <w:lang w:val="el-GR" w:eastAsia="en-US"/>
        </w:rPr>
        <w:t xml:space="preserve"> θα αναρτάται</w:t>
      </w:r>
      <w:r w:rsidR="00477283" w:rsidRPr="00B6704D">
        <w:rPr>
          <w:rFonts w:ascii="Katsoulidis" w:eastAsia="Calibri" w:hAnsi="Katsoulidis"/>
          <w:sz w:val="22"/>
          <w:szCs w:val="22"/>
          <w:lang w:val="el-GR" w:eastAsia="en-US"/>
        </w:rPr>
        <w:t xml:space="preserve"> </w:t>
      </w:r>
      <w:r w:rsidR="00856B64">
        <w:rPr>
          <w:rFonts w:ascii="Katsoulidis" w:eastAsia="Calibri" w:hAnsi="Katsoulidis"/>
          <w:sz w:val="22"/>
          <w:szCs w:val="22"/>
          <w:lang w:val="el-GR" w:eastAsia="en-US"/>
        </w:rPr>
        <w:t>στην πλατφόρμα</w:t>
      </w:r>
      <w:r w:rsidR="00134EA6" w:rsidRPr="00B6704D">
        <w:rPr>
          <w:rFonts w:ascii="Katsoulidis" w:eastAsia="Calibri" w:hAnsi="Katsoulidis"/>
          <w:sz w:val="22"/>
          <w:szCs w:val="22"/>
          <w:lang w:val="el-GR" w:eastAsia="en-US"/>
        </w:rPr>
        <w:t xml:space="preserve"> </w:t>
      </w:r>
      <w:r w:rsidR="00134EA6">
        <w:rPr>
          <w:rFonts w:ascii="Katsoulidis" w:eastAsia="Calibri" w:hAnsi="Katsoulidis"/>
          <w:sz w:val="22"/>
          <w:szCs w:val="22"/>
          <w:lang w:val="el-GR" w:eastAsia="en-US"/>
        </w:rPr>
        <w:t>«</w:t>
      </w:r>
      <w:r w:rsidR="00134EA6" w:rsidRPr="00B6704D">
        <w:rPr>
          <w:rFonts w:ascii="Katsoulidis" w:eastAsia="Calibri" w:hAnsi="Katsoulidis"/>
          <w:sz w:val="22"/>
          <w:szCs w:val="22"/>
          <w:lang w:val="el-GR" w:eastAsia="en-US"/>
        </w:rPr>
        <w:t>ΚΗΜΔΗΣ</w:t>
      </w:r>
      <w:r w:rsidR="00134EA6">
        <w:rPr>
          <w:rFonts w:ascii="Katsoulidis" w:eastAsia="Calibri" w:hAnsi="Katsoulidis"/>
          <w:sz w:val="22"/>
          <w:szCs w:val="22"/>
          <w:lang w:val="el-GR" w:eastAsia="en-US"/>
        </w:rPr>
        <w:t>»</w:t>
      </w:r>
      <w:r w:rsidR="00477283" w:rsidRPr="00B6704D">
        <w:rPr>
          <w:rFonts w:ascii="Katsoulidis" w:eastAsia="Calibri" w:hAnsi="Katsoulidis"/>
          <w:sz w:val="22"/>
          <w:szCs w:val="22"/>
          <w:lang w:val="el-GR" w:eastAsia="en-US"/>
        </w:rPr>
        <w:t xml:space="preserve"> ως</w:t>
      </w:r>
      <w:r w:rsidR="00E47FEF" w:rsidRPr="00B6704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έγκριση</w:t>
      </w:r>
      <w:r w:rsidR="00477283" w:rsidRPr="00B6704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του</w:t>
      </w:r>
      <w:r w:rsidR="00477283" w:rsidRPr="00B6704D">
        <w:rPr>
          <w:rFonts w:ascii="Katsoulidis" w:eastAsia="Calibri" w:hAnsi="Katsoulidis"/>
          <w:sz w:val="22"/>
          <w:szCs w:val="22"/>
          <w:lang w:val="el-GR" w:eastAsia="en-US"/>
        </w:rPr>
        <w:t xml:space="preserve"> πρωτογεν</w:t>
      </w:r>
      <w:r>
        <w:rPr>
          <w:rFonts w:ascii="Katsoulidis" w:eastAsia="Calibri" w:hAnsi="Katsoulidis"/>
          <w:sz w:val="22"/>
          <w:szCs w:val="22"/>
          <w:lang w:val="el-GR" w:eastAsia="en-US"/>
        </w:rPr>
        <w:t>ούς</w:t>
      </w:r>
      <w:r w:rsidR="00477283" w:rsidRPr="00B6704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αιτήματος,</w:t>
      </w:r>
      <w:r w:rsidR="00477283" w:rsidRPr="00B6704D">
        <w:rPr>
          <w:rFonts w:ascii="Katsoulidis" w:eastAsia="Calibri" w:hAnsi="Katsoulidis"/>
          <w:sz w:val="22"/>
          <w:szCs w:val="22"/>
          <w:lang w:val="el-GR" w:eastAsia="en-US"/>
        </w:rPr>
        <w:t xml:space="preserve"> εφόσον υπάρχουν οι αντίστοιχες πιστώσεις.</w:t>
      </w:r>
    </w:p>
    <w:p w:rsidR="00722885" w:rsidRPr="00722885" w:rsidRDefault="00B246CA" w:rsidP="00D03474">
      <w:pPr>
        <w:numPr>
          <w:ilvl w:val="0"/>
          <w:numId w:val="28"/>
        </w:numPr>
        <w:spacing w:after="200" w:line="276" w:lineRule="auto"/>
        <w:jc w:val="both"/>
        <w:rPr>
          <w:rFonts w:ascii="Katsoulidis" w:eastAsia="Calibri" w:hAnsi="Katsoulidis"/>
          <w:b/>
          <w:sz w:val="22"/>
          <w:szCs w:val="22"/>
          <w:lang w:val="el-GR" w:eastAsia="en-US"/>
        </w:rPr>
      </w:pPr>
      <w:r w:rsidRPr="00722885">
        <w:rPr>
          <w:rFonts w:ascii="Katsoulidis" w:eastAsia="Calibri" w:hAnsi="Katsoulidis"/>
          <w:sz w:val="22"/>
          <w:szCs w:val="22"/>
          <w:lang w:val="el-GR" w:eastAsia="en-US"/>
        </w:rPr>
        <w:t>Θα κοινοποιείται από τον ΕΛΚΕ στους Επιστημονικούς Υπε</w:t>
      </w:r>
      <w:r w:rsidR="00556CCC">
        <w:rPr>
          <w:rFonts w:ascii="Katsoulidis" w:eastAsia="Calibri" w:hAnsi="Katsoulidis"/>
          <w:sz w:val="22"/>
          <w:szCs w:val="22"/>
          <w:lang w:val="el-GR" w:eastAsia="en-US"/>
        </w:rPr>
        <w:t>ύ</w:t>
      </w:r>
      <w:r w:rsidRPr="00722885">
        <w:rPr>
          <w:rFonts w:ascii="Katsoulidis" w:eastAsia="Calibri" w:hAnsi="Katsoulidis"/>
          <w:sz w:val="22"/>
          <w:szCs w:val="22"/>
          <w:lang w:val="el-GR" w:eastAsia="en-US"/>
        </w:rPr>
        <w:t>θ</w:t>
      </w:r>
      <w:r w:rsidR="00556CCC">
        <w:rPr>
          <w:rFonts w:ascii="Katsoulidis" w:eastAsia="Calibri" w:hAnsi="Katsoulidis"/>
          <w:sz w:val="22"/>
          <w:szCs w:val="22"/>
          <w:lang w:val="el-GR" w:eastAsia="en-US"/>
        </w:rPr>
        <w:t>υ</w:t>
      </w:r>
      <w:r w:rsidRPr="00722885">
        <w:rPr>
          <w:rFonts w:ascii="Katsoulidis" w:eastAsia="Calibri" w:hAnsi="Katsoulidis"/>
          <w:sz w:val="22"/>
          <w:szCs w:val="22"/>
          <w:lang w:val="el-GR" w:eastAsia="en-US"/>
        </w:rPr>
        <w:t>νους μέσω e-</w:t>
      </w:r>
      <w:proofErr w:type="spellStart"/>
      <w:r w:rsidRPr="00722885">
        <w:rPr>
          <w:rFonts w:ascii="Katsoulidis" w:eastAsia="Calibri" w:hAnsi="Katsoulidis"/>
          <w:sz w:val="22"/>
          <w:szCs w:val="22"/>
          <w:lang w:val="el-GR" w:eastAsia="en-US"/>
        </w:rPr>
        <w:t>mail</w:t>
      </w:r>
      <w:proofErr w:type="spellEnd"/>
      <w:r w:rsidRPr="00722885">
        <w:rPr>
          <w:rFonts w:ascii="Katsoulidis" w:eastAsia="Calibri" w:hAnsi="Katsoulidis"/>
          <w:sz w:val="22"/>
          <w:szCs w:val="22"/>
          <w:lang w:val="el-GR" w:eastAsia="en-US"/>
        </w:rPr>
        <w:t xml:space="preserve"> ο αριθμός ΑΔΑΜ του πρωτογενούς αιτήματος</w:t>
      </w:r>
      <w:r w:rsidR="00722885" w:rsidRPr="00722885">
        <w:rPr>
          <w:rFonts w:ascii="Katsoulidis" w:eastAsia="Calibri" w:hAnsi="Katsoulidis"/>
          <w:sz w:val="22"/>
          <w:szCs w:val="22"/>
          <w:lang w:val="el-GR" w:eastAsia="en-US"/>
        </w:rPr>
        <w:t xml:space="preserve"> και</w:t>
      </w:r>
      <w:r w:rsidRPr="00722885">
        <w:rPr>
          <w:rFonts w:ascii="Katsoulidis" w:eastAsia="Calibri" w:hAnsi="Katsoulidis"/>
          <w:sz w:val="22"/>
          <w:szCs w:val="22"/>
          <w:lang w:val="el-GR" w:eastAsia="en-US"/>
        </w:rPr>
        <w:t xml:space="preserve"> του εγκριτικού του</w:t>
      </w:r>
      <w:r w:rsidR="00556CCC">
        <w:rPr>
          <w:rFonts w:ascii="Katsoulidis" w:eastAsia="Calibri" w:hAnsi="Katsoulidis"/>
          <w:sz w:val="22"/>
          <w:szCs w:val="22"/>
          <w:lang w:val="el-GR" w:eastAsia="en-US"/>
        </w:rPr>
        <w:t>,</w:t>
      </w:r>
      <w:r w:rsidRPr="00722885">
        <w:rPr>
          <w:rFonts w:ascii="Katsoulidis" w:eastAsia="Calibri" w:hAnsi="Katsoulidis"/>
          <w:sz w:val="22"/>
          <w:szCs w:val="22"/>
          <w:lang w:val="el-GR" w:eastAsia="en-US"/>
        </w:rPr>
        <w:t xml:space="preserve"> </w:t>
      </w:r>
      <w:r w:rsidR="00722885" w:rsidRPr="00722885">
        <w:rPr>
          <w:rFonts w:ascii="Katsoulidis" w:eastAsia="Calibri" w:hAnsi="Katsoulidis"/>
          <w:sz w:val="22"/>
          <w:szCs w:val="22"/>
          <w:lang w:val="el-GR" w:eastAsia="en-US"/>
        </w:rPr>
        <w:t xml:space="preserve">καθώς επίσης </w:t>
      </w:r>
      <w:r w:rsidRPr="00722885">
        <w:rPr>
          <w:rFonts w:ascii="Katsoulidis" w:eastAsia="Calibri" w:hAnsi="Katsoulidis"/>
          <w:sz w:val="22"/>
          <w:szCs w:val="22"/>
          <w:lang w:val="el-GR" w:eastAsia="en-US"/>
        </w:rPr>
        <w:t>και ο  αύξων αριθμός προμήθειας που θα λαμβάνει το αίτημα πρωτογενούς από το πληροφοριακό σύστημα του ΕΛΚΕ προκειμένου να επισυνάπτεται σε όλα τα σχετικά έγγραφα της εν λόγω προμήθειας</w:t>
      </w:r>
      <w:r w:rsidR="00722885" w:rsidRPr="00722885">
        <w:rPr>
          <w:rFonts w:ascii="Katsoulidis" w:eastAsia="Calibri" w:hAnsi="Katsoulidis"/>
          <w:sz w:val="22"/>
          <w:szCs w:val="22"/>
          <w:lang w:val="el-GR" w:eastAsia="en-US"/>
        </w:rPr>
        <w:t>/παροχής υπηρεσιών</w:t>
      </w:r>
      <w:r w:rsidRPr="00722885">
        <w:rPr>
          <w:rFonts w:ascii="Katsoulidis" w:eastAsia="Calibri" w:hAnsi="Katsoulidis"/>
          <w:sz w:val="22"/>
          <w:szCs w:val="22"/>
          <w:lang w:val="el-GR" w:eastAsia="en-US"/>
        </w:rPr>
        <w:t xml:space="preserve"> (π.χ. </w:t>
      </w:r>
      <w:r w:rsidR="00722885" w:rsidRPr="00722885">
        <w:rPr>
          <w:rFonts w:ascii="Katsoulidis" w:eastAsia="Calibri" w:hAnsi="Katsoulidis"/>
          <w:sz w:val="22"/>
          <w:szCs w:val="22"/>
          <w:lang w:val="el-GR" w:eastAsia="en-US"/>
        </w:rPr>
        <w:t xml:space="preserve">επιστολή για απευθείας ανάθεση, </w:t>
      </w:r>
      <w:r w:rsidRPr="00722885">
        <w:rPr>
          <w:rFonts w:ascii="Katsoulidis" w:eastAsia="Calibri" w:hAnsi="Katsoulidis"/>
          <w:sz w:val="22"/>
          <w:szCs w:val="22"/>
          <w:lang w:val="el-GR" w:eastAsia="en-US"/>
        </w:rPr>
        <w:t xml:space="preserve">σύμβαση, εντολή) για να συσχετίζεται αυτή με το πρωτογενές αίτημα </w:t>
      </w:r>
      <w:r w:rsidR="008E667B">
        <w:rPr>
          <w:rFonts w:ascii="Katsoulidis" w:eastAsia="Calibri" w:hAnsi="Katsoulidis"/>
          <w:sz w:val="22"/>
          <w:szCs w:val="22"/>
          <w:lang w:val="el-GR" w:eastAsia="en-US"/>
        </w:rPr>
        <w:t>στο οποίο και</w:t>
      </w:r>
      <w:r w:rsidR="008E667B" w:rsidRPr="00722885">
        <w:rPr>
          <w:rFonts w:ascii="Katsoulidis" w:eastAsia="Calibri" w:hAnsi="Katsoulidis"/>
          <w:sz w:val="22"/>
          <w:szCs w:val="22"/>
          <w:lang w:val="el-GR" w:eastAsia="en-US"/>
        </w:rPr>
        <w:t xml:space="preserve"> </w:t>
      </w:r>
      <w:r w:rsidRPr="00722885">
        <w:rPr>
          <w:rFonts w:ascii="Katsoulidis" w:eastAsia="Calibri" w:hAnsi="Katsoulidis"/>
          <w:sz w:val="22"/>
          <w:szCs w:val="22"/>
          <w:lang w:val="el-GR" w:eastAsia="en-US"/>
        </w:rPr>
        <w:t>αντιστοιχεί</w:t>
      </w:r>
      <w:r w:rsidR="00722885" w:rsidRPr="00722885">
        <w:rPr>
          <w:rFonts w:ascii="Katsoulidis" w:eastAsia="Calibri" w:hAnsi="Katsoulidis"/>
          <w:sz w:val="22"/>
          <w:szCs w:val="22"/>
          <w:lang w:val="el-GR" w:eastAsia="en-US"/>
        </w:rPr>
        <w:t xml:space="preserve">. Στη συνέχεια οι Επιστημονικοί Υπεύθυνοι θα μπορούν να </w:t>
      </w:r>
      <w:r w:rsidR="00477283" w:rsidRPr="00722885">
        <w:rPr>
          <w:rFonts w:ascii="Katsoulidis" w:eastAsia="Calibri" w:hAnsi="Katsoulidis"/>
          <w:sz w:val="22"/>
          <w:szCs w:val="22"/>
          <w:lang w:val="el-GR" w:eastAsia="en-US"/>
        </w:rPr>
        <w:t>προβ</w:t>
      </w:r>
      <w:r w:rsidR="00722885">
        <w:rPr>
          <w:rFonts w:ascii="Katsoulidis" w:eastAsia="Calibri" w:hAnsi="Katsoulidis"/>
          <w:sz w:val="22"/>
          <w:szCs w:val="22"/>
          <w:lang w:val="el-GR" w:eastAsia="en-US"/>
        </w:rPr>
        <w:t>ούν</w:t>
      </w:r>
      <w:r w:rsidR="00477283" w:rsidRPr="00722885">
        <w:rPr>
          <w:rFonts w:ascii="Katsoulidis" w:eastAsia="Calibri" w:hAnsi="Katsoulidis"/>
          <w:sz w:val="22"/>
          <w:szCs w:val="22"/>
          <w:lang w:val="el-GR" w:eastAsia="en-US"/>
        </w:rPr>
        <w:t xml:space="preserve"> στην αποστολή της πρόσκλησης υποβολής προσφοράς</w:t>
      </w:r>
      <w:r w:rsidR="00E47FEF" w:rsidRPr="00722885">
        <w:rPr>
          <w:rFonts w:ascii="Katsoulidis" w:eastAsia="Calibri" w:hAnsi="Katsoulidis"/>
          <w:sz w:val="22"/>
          <w:szCs w:val="22"/>
          <w:lang w:val="el-GR" w:eastAsia="en-US"/>
        </w:rPr>
        <w:t xml:space="preserve"> στους υποψήφιους αναδόχους</w:t>
      </w:r>
      <w:r w:rsidR="00722885">
        <w:rPr>
          <w:rFonts w:ascii="Katsoulidis" w:eastAsia="Calibri" w:hAnsi="Katsoulidis"/>
          <w:sz w:val="22"/>
          <w:szCs w:val="22"/>
          <w:lang w:val="el-GR" w:eastAsia="en-US"/>
        </w:rPr>
        <w:t>.</w:t>
      </w:r>
      <w:r w:rsidR="00477283" w:rsidRPr="00722885">
        <w:rPr>
          <w:rFonts w:ascii="Katsoulidis" w:eastAsia="Calibri" w:hAnsi="Katsoulidis"/>
          <w:sz w:val="22"/>
          <w:szCs w:val="22"/>
          <w:lang w:val="el-GR" w:eastAsia="en-US"/>
        </w:rPr>
        <w:t xml:space="preserve"> </w:t>
      </w:r>
    </w:p>
    <w:p w:rsidR="00722885" w:rsidRPr="00A849E8" w:rsidRDefault="00722885" w:rsidP="00D03474">
      <w:pPr>
        <w:numPr>
          <w:ilvl w:val="0"/>
          <w:numId w:val="28"/>
        </w:numPr>
        <w:spacing w:after="200" w:line="276" w:lineRule="auto"/>
        <w:jc w:val="both"/>
        <w:rPr>
          <w:rFonts w:ascii="Katsoulidis" w:eastAsia="Calibri" w:hAnsi="Katsoulidis"/>
          <w:b/>
          <w:sz w:val="22"/>
          <w:szCs w:val="22"/>
          <w:lang w:val="el-GR" w:eastAsia="en-US"/>
        </w:rPr>
      </w:pPr>
      <w:r w:rsidRPr="000372FD">
        <w:rPr>
          <w:rFonts w:ascii="Katsoulidis" w:hAnsi="Katsoulidis"/>
          <w:sz w:val="22"/>
          <w:szCs w:val="22"/>
          <w:lang w:val="el-GR"/>
        </w:rPr>
        <w:t xml:space="preserve">Κάθε Επιστημονικός Υπεύθυνος θα υποβάλει στον ΕΛΚΕ για κάθε προμήθεια ειδών/υπηρεσιών που επιθυμεί να πραγματοποιήσει </w:t>
      </w:r>
      <w:r w:rsidRPr="00B6704D">
        <w:rPr>
          <w:rFonts w:ascii="Katsoulidis" w:hAnsi="Katsoulidis"/>
          <w:sz w:val="22"/>
          <w:szCs w:val="22"/>
          <w:lang w:val="el-GR"/>
        </w:rPr>
        <w:t>από 1.000€ πλέον ΦΠΑ έως 20.000€ πλέον ΦΠΑ</w:t>
      </w:r>
      <w:r>
        <w:rPr>
          <w:rFonts w:ascii="Katsoulidis" w:hAnsi="Katsoulidis"/>
          <w:sz w:val="22"/>
          <w:szCs w:val="22"/>
          <w:lang w:val="el-GR"/>
        </w:rPr>
        <w:t>,</w:t>
      </w:r>
      <w:r w:rsidRPr="000372FD">
        <w:rPr>
          <w:rFonts w:ascii="Katsoulidis" w:eastAsia="Calibri" w:hAnsi="Katsoulidis"/>
          <w:sz w:val="22"/>
          <w:szCs w:val="22"/>
          <w:lang w:val="el-GR" w:eastAsia="en-US"/>
        </w:rPr>
        <w:t xml:space="preserve"> </w:t>
      </w:r>
      <w:r w:rsidR="00564DDA">
        <w:rPr>
          <w:rFonts w:ascii="Katsoulidis" w:eastAsia="Calibri" w:hAnsi="Katsoulidis"/>
          <w:sz w:val="22"/>
          <w:szCs w:val="22"/>
          <w:lang w:val="el-GR" w:eastAsia="en-US"/>
        </w:rPr>
        <w:t>αίτημα</w:t>
      </w:r>
      <w:r w:rsidRPr="000372FD">
        <w:rPr>
          <w:rFonts w:ascii="Katsoulidis" w:eastAsia="Calibri" w:hAnsi="Katsoulidis"/>
          <w:sz w:val="22"/>
          <w:szCs w:val="22"/>
          <w:lang w:val="el-GR" w:eastAsia="en-US"/>
        </w:rPr>
        <w:t xml:space="preserve"> </w:t>
      </w:r>
      <w:r w:rsidRPr="000372FD">
        <w:rPr>
          <w:rFonts w:ascii="Katsoulidis" w:hAnsi="Katsoulidis"/>
          <w:sz w:val="22"/>
          <w:szCs w:val="22"/>
          <w:lang w:val="el-GR"/>
        </w:rPr>
        <w:t xml:space="preserve">με την χρήση υποδείγματος (το οποίο είναι διαθέσιμο στην ιστοσελίδα του ΕΛΚΕ </w:t>
      </w:r>
      <w:hyperlink r:id="rId12" w:anchor="8" w:history="1">
        <w:r w:rsidRPr="000372FD">
          <w:rPr>
            <w:rStyle w:val="Hyperlink"/>
            <w:rFonts w:ascii="Katsoulidis" w:hAnsi="Katsoulidis"/>
            <w:sz w:val="22"/>
            <w:szCs w:val="22"/>
          </w:rPr>
          <w:t>http</w:t>
        </w:r>
        <w:r w:rsidRPr="000372FD">
          <w:rPr>
            <w:rStyle w:val="Hyperlink"/>
            <w:rFonts w:ascii="Katsoulidis" w:hAnsi="Katsoulidis"/>
            <w:sz w:val="22"/>
            <w:szCs w:val="22"/>
            <w:lang w:val="el-GR"/>
          </w:rPr>
          <w:t>://</w:t>
        </w:r>
        <w:r w:rsidRPr="000372FD">
          <w:rPr>
            <w:rStyle w:val="Hyperlink"/>
            <w:rFonts w:ascii="Katsoulidis" w:hAnsi="Katsoulidis"/>
            <w:sz w:val="22"/>
            <w:szCs w:val="22"/>
          </w:rPr>
          <w:t>www</w:t>
        </w:r>
        <w:r w:rsidRPr="000372FD">
          <w:rPr>
            <w:rStyle w:val="Hyperlink"/>
            <w:rFonts w:ascii="Katsoulidis" w:hAnsi="Katsoulidis"/>
            <w:sz w:val="22"/>
            <w:szCs w:val="22"/>
            <w:lang w:val="el-GR"/>
          </w:rPr>
          <w:t>.</w:t>
        </w:r>
        <w:proofErr w:type="spellStart"/>
        <w:r w:rsidRPr="000372FD">
          <w:rPr>
            <w:rStyle w:val="Hyperlink"/>
            <w:rFonts w:ascii="Katsoulidis" w:hAnsi="Katsoulidis"/>
            <w:sz w:val="22"/>
            <w:szCs w:val="22"/>
          </w:rPr>
          <w:t>elke</w:t>
        </w:r>
        <w:proofErr w:type="spellEnd"/>
        <w:r w:rsidRPr="000372FD">
          <w:rPr>
            <w:rStyle w:val="Hyperlink"/>
            <w:rFonts w:ascii="Katsoulidis" w:hAnsi="Katsoulidis"/>
            <w:sz w:val="22"/>
            <w:szCs w:val="22"/>
            <w:lang w:val="el-GR"/>
          </w:rPr>
          <w:t>.</w:t>
        </w:r>
        <w:r w:rsidRPr="000372FD">
          <w:rPr>
            <w:rStyle w:val="Hyperlink"/>
            <w:rFonts w:ascii="Katsoulidis" w:hAnsi="Katsoulidis"/>
            <w:sz w:val="22"/>
            <w:szCs w:val="22"/>
          </w:rPr>
          <w:t>uoa</w:t>
        </w:r>
        <w:r w:rsidRPr="000372FD">
          <w:rPr>
            <w:rStyle w:val="Hyperlink"/>
            <w:rFonts w:ascii="Katsoulidis" w:hAnsi="Katsoulidis"/>
            <w:sz w:val="22"/>
            <w:szCs w:val="22"/>
            <w:lang w:val="el-GR"/>
          </w:rPr>
          <w:t>.</w:t>
        </w:r>
        <w:r w:rsidRPr="000372FD">
          <w:rPr>
            <w:rStyle w:val="Hyperlink"/>
            <w:rFonts w:ascii="Katsoulidis" w:hAnsi="Katsoulidis"/>
            <w:sz w:val="22"/>
            <w:szCs w:val="22"/>
          </w:rPr>
          <w:t>gr</w:t>
        </w:r>
        <w:r w:rsidRPr="000372FD">
          <w:rPr>
            <w:rStyle w:val="Hyperlink"/>
            <w:rFonts w:ascii="Katsoulidis" w:hAnsi="Katsoulidis"/>
            <w:sz w:val="22"/>
            <w:szCs w:val="22"/>
            <w:lang w:val="el-GR"/>
          </w:rPr>
          <w:t>/</w:t>
        </w:r>
        <w:r w:rsidRPr="000372FD">
          <w:rPr>
            <w:rStyle w:val="Hyperlink"/>
            <w:rFonts w:ascii="Katsoulidis" w:hAnsi="Katsoulidis"/>
            <w:sz w:val="22"/>
            <w:szCs w:val="22"/>
          </w:rPr>
          <w:t>docs</w:t>
        </w:r>
        <w:r w:rsidRPr="000372FD">
          <w:rPr>
            <w:rStyle w:val="Hyperlink"/>
            <w:rFonts w:ascii="Katsoulidis" w:hAnsi="Katsoulidis"/>
            <w:sz w:val="22"/>
            <w:szCs w:val="22"/>
            <w:lang w:val="el-GR"/>
          </w:rPr>
          <w:t>_</w:t>
        </w:r>
        <w:proofErr w:type="spellStart"/>
        <w:r w:rsidRPr="000372FD">
          <w:rPr>
            <w:rStyle w:val="Hyperlink"/>
            <w:rFonts w:ascii="Katsoulidis" w:hAnsi="Katsoulidis"/>
            <w:sz w:val="22"/>
            <w:szCs w:val="22"/>
          </w:rPr>
          <w:t>elke</w:t>
        </w:r>
        <w:proofErr w:type="spellEnd"/>
        <w:r w:rsidRPr="000372FD">
          <w:rPr>
            <w:rStyle w:val="Hyperlink"/>
            <w:rFonts w:ascii="Katsoulidis" w:hAnsi="Katsoulidis"/>
            <w:sz w:val="22"/>
            <w:szCs w:val="22"/>
            <w:lang w:val="el-GR"/>
          </w:rPr>
          <w:t>.</w:t>
        </w:r>
        <w:proofErr w:type="spellStart"/>
        <w:r w:rsidRPr="000372FD">
          <w:rPr>
            <w:rStyle w:val="Hyperlink"/>
            <w:rFonts w:ascii="Katsoulidis" w:hAnsi="Katsoulidis"/>
            <w:sz w:val="22"/>
            <w:szCs w:val="22"/>
          </w:rPr>
          <w:t>aspx</w:t>
        </w:r>
        <w:proofErr w:type="spellEnd"/>
        <w:r w:rsidRPr="000372FD">
          <w:rPr>
            <w:rStyle w:val="Hyperlink"/>
            <w:rFonts w:ascii="Katsoulidis" w:hAnsi="Katsoulidis"/>
            <w:sz w:val="22"/>
            <w:szCs w:val="22"/>
            <w:lang w:val="el-GR"/>
          </w:rPr>
          <w:t>#8</w:t>
        </w:r>
      </w:hyperlink>
      <w:r w:rsidRPr="000372FD">
        <w:rPr>
          <w:rFonts w:ascii="Katsoulidis" w:hAnsi="Katsoulidis"/>
          <w:sz w:val="22"/>
          <w:szCs w:val="22"/>
          <w:lang w:val="el-GR"/>
        </w:rPr>
        <w:t>)</w:t>
      </w:r>
      <w:r>
        <w:rPr>
          <w:rFonts w:ascii="Katsoulidis" w:hAnsi="Katsoulidis"/>
          <w:sz w:val="22"/>
          <w:szCs w:val="22"/>
          <w:lang w:val="el-GR"/>
        </w:rPr>
        <w:t xml:space="preserve"> </w:t>
      </w:r>
      <w:r w:rsidR="00564DDA">
        <w:rPr>
          <w:rFonts w:ascii="Katsoulidis" w:eastAsia="Calibri" w:hAnsi="Katsoulidis"/>
          <w:sz w:val="22"/>
          <w:szCs w:val="22"/>
          <w:lang w:val="el-GR" w:eastAsia="en-US"/>
        </w:rPr>
        <w:t>στο</w:t>
      </w:r>
      <w:r w:rsidRPr="000372FD">
        <w:rPr>
          <w:rFonts w:ascii="Katsoulidis" w:eastAsia="Calibri" w:hAnsi="Katsoulidis"/>
          <w:sz w:val="22"/>
          <w:szCs w:val="22"/>
          <w:lang w:val="el-GR" w:eastAsia="en-US"/>
        </w:rPr>
        <w:t xml:space="preserve"> οποί</w:t>
      </w:r>
      <w:r w:rsidR="00564DDA">
        <w:rPr>
          <w:rFonts w:ascii="Katsoulidis" w:eastAsia="Calibri" w:hAnsi="Katsoulidis"/>
          <w:sz w:val="22"/>
          <w:szCs w:val="22"/>
          <w:lang w:val="el-GR" w:eastAsia="en-US"/>
        </w:rPr>
        <w:t>ο</w:t>
      </w:r>
      <w:r w:rsidRPr="000372FD">
        <w:rPr>
          <w:rFonts w:ascii="Katsoulidis" w:eastAsia="Calibri" w:hAnsi="Katsoulidis"/>
          <w:sz w:val="22"/>
          <w:szCs w:val="22"/>
          <w:lang w:val="el-GR" w:eastAsia="en-US"/>
        </w:rPr>
        <w:t xml:space="preserve"> θα επισυνάπτ</w:t>
      </w:r>
      <w:r>
        <w:rPr>
          <w:rFonts w:ascii="Katsoulidis" w:eastAsia="Calibri" w:hAnsi="Katsoulidis"/>
          <w:sz w:val="22"/>
          <w:szCs w:val="22"/>
          <w:lang w:val="el-GR" w:eastAsia="en-US"/>
        </w:rPr>
        <w:t>ον</w:t>
      </w:r>
      <w:r w:rsidRPr="000372FD">
        <w:rPr>
          <w:rFonts w:ascii="Katsoulidis" w:eastAsia="Calibri" w:hAnsi="Katsoulidis"/>
          <w:sz w:val="22"/>
          <w:szCs w:val="22"/>
          <w:lang w:val="el-GR" w:eastAsia="en-US"/>
        </w:rPr>
        <w:t>ται</w:t>
      </w:r>
      <w:r>
        <w:rPr>
          <w:rFonts w:ascii="Katsoulidis" w:eastAsia="Calibri" w:hAnsi="Katsoulidis"/>
          <w:sz w:val="22"/>
          <w:szCs w:val="22"/>
          <w:lang w:val="el-GR" w:eastAsia="en-US"/>
        </w:rPr>
        <w:t>:</w:t>
      </w:r>
    </w:p>
    <w:p w:rsidR="00722885" w:rsidRPr="000A491A" w:rsidRDefault="00722885" w:rsidP="00D03474">
      <w:pPr>
        <w:numPr>
          <w:ilvl w:val="1"/>
          <w:numId w:val="28"/>
        </w:numPr>
        <w:spacing w:after="200" w:line="276" w:lineRule="auto"/>
        <w:jc w:val="both"/>
        <w:rPr>
          <w:rFonts w:ascii="Katsoulidis" w:eastAsia="Calibri" w:hAnsi="Katsoulidis"/>
          <w:b/>
          <w:sz w:val="22"/>
          <w:szCs w:val="22"/>
          <w:lang w:val="el-GR" w:eastAsia="en-US"/>
        </w:rPr>
      </w:pPr>
      <w:r w:rsidRPr="000372FD">
        <w:rPr>
          <w:rFonts w:ascii="Katsoulidis" w:eastAsia="Calibri" w:hAnsi="Katsoulidis"/>
          <w:sz w:val="22"/>
          <w:szCs w:val="22"/>
          <w:lang w:val="el-GR" w:eastAsia="en-US"/>
        </w:rPr>
        <w:lastRenderedPageBreak/>
        <w:t xml:space="preserve">η πρόσκληση υποβολής προσφοράς (π.χ. αποδεικτικό αποστολής αυτής με </w:t>
      </w:r>
      <w:r w:rsidRPr="000372FD">
        <w:rPr>
          <w:rFonts w:ascii="Katsoulidis" w:eastAsia="Calibri" w:hAnsi="Katsoulidis"/>
          <w:sz w:val="22"/>
          <w:szCs w:val="22"/>
          <w:lang w:eastAsia="en-US"/>
        </w:rPr>
        <w:t>e</w:t>
      </w:r>
      <w:r w:rsidRPr="000372FD">
        <w:rPr>
          <w:rFonts w:ascii="Katsoulidis" w:eastAsia="Calibri" w:hAnsi="Katsoulidis"/>
          <w:sz w:val="22"/>
          <w:szCs w:val="22"/>
          <w:lang w:val="el-GR" w:eastAsia="en-US"/>
        </w:rPr>
        <w:t>-</w:t>
      </w:r>
      <w:r w:rsidRPr="000372FD">
        <w:rPr>
          <w:rFonts w:ascii="Katsoulidis" w:eastAsia="Calibri" w:hAnsi="Katsoulidis"/>
          <w:sz w:val="22"/>
          <w:szCs w:val="22"/>
          <w:lang w:eastAsia="en-US"/>
        </w:rPr>
        <w:t>mail</w:t>
      </w:r>
      <w:r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eastAsia="en-US"/>
        </w:rPr>
        <w:t>fax</w:t>
      </w:r>
      <w:r w:rsidRPr="000372FD">
        <w:rPr>
          <w:rFonts w:ascii="Katsoulidis" w:eastAsia="Calibri" w:hAnsi="Katsoulidis"/>
          <w:sz w:val="22"/>
          <w:szCs w:val="22"/>
          <w:lang w:val="el-GR" w:eastAsia="en-US"/>
        </w:rPr>
        <w:t xml:space="preserve"> κ.λπ.)</w:t>
      </w:r>
      <w:r>
        <w:rPr>
          <w:rFonts w:ascii="Katsoulidis" w:eastAsia="Calibri" w:hAnsi="Katsoulidis"/>
          <w:sz w:val="22"/>
          <w:szCs w:val="22"/>
          <w:lang w:val="el-GR" w:eastAsia="en-US"/>
        </w:rPr>
        <w:t xml:space="preserve"> και,</w:t>
      </w:r>
    </w:p>
    <w:p w:rsidR="00722885" w:rsidRPr="000372FD" w:rsidRDefault="00722885" w:rsidP="00D03474">
      <w:pPr>
        <w:numPr>
          <w:ilvl w:val="1"/>
          <w:numId w:val="28"/>
        </w:numPr>
        <w:spacing w:after="200" w:line="276" w:lineRule="auto"/>
        <w:jc w:val="both"/>
        <w:rPr>
          <w:rFonts w:ascii="Katsoulidis" w:eastAsia="Calibri" w:hAnsi="Katsoulidis"/>
          <w:b/>
          <w:sz w:val="22"/>
          <w:szCs w:val="22"/>
          <w:lang w:val="el-GR" w:eastAsia="en-US"/>
        </w:rPr>
      </w:pPr>
      <w:r>
        <w:rPr>
          <w:rFonts w:ascii="Katsoulidis" w:eastAsia="Calibri" w:hAnsi="Katsoulidis"/>
          <w:sz w:val="22"/>
          <w:szCs w:val="22"/>
          <w:lang w:val="el-GR" w:eastAsia="en-US"/>
        </w:rPr>
        <w:t>οι προσφορές</w:t>
      </w:r>
      <w:r w:rsidRPr="000372FD">
        <w:rPr>
          <w:rFonts w:ascii="Katsoulidis" w:eastAsia="Calibri" w:hAnsi="Katsoulidis"/>
          <w:sz w:val="22"/>
          <w:szCs w:val="22"/>
          <w:lang w:val="el-GR" w:eastAsia="en-US"/>
        </w:rPr>
        <w:t xml:space="preserve"> (π</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χ</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 xml:space="preserve"> </w:t>
      </w:r>
      <w:proofErr w:type="gramStart"/>
      <w:r w:rsidRPr="000372FD">
        <w:rPr>
          <w:rFonts w:ascii="Katsoulidis" w:eastAsia="Calibri" w:hAnsi="Katsoulidis"/>
          <w:sz w:val="22"/>
          <w:szCs w:val="22"/>
          <w:lang w:eastAsia="en-US"/>
        </w:rPr>
        <w:t>e</w:t>
      </w:r>
      <w:r w:rsidRPr="000372FD">
        <w:rPr>
          <w:rFonts w:ascii="Katsoulidis" w:eastAsia="Calibri" w:hAnsi="Katsoulidis"/>
          <w:sz w:val="22"/>
          <w:szCs w:val="22"/>
          <w:lang w:val="el-GR" w:eastAsia="en-US"/>
        </w:rPr>
        <w:t>-</w:t>
      </w:r>
      <w:r w:rsidRPr="000372FD">
        <w:rPr>
          <w:rFonts w:ascii="Katsoulidis" w:eastAsia="Calibri" w:hAnsi="Katsoulidis"/>
          <w:sz w:val="22"/>
          <w:szCs w:val="22"/>
          <w:lang w:eastAsia="en-US"/>
        </w:rPr>
        <w:t>mail</w:t>
      </w:r>
      <w:proofErr w:type="gramEnd"/>
      <w:r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eastAsia="en-US"/>
        </w:rPr>
        <w:t>fax</w:t>
      </w:r>
      <w:r w:rsidRPr="000372FD">
        <w:rPr>
          <w:rFonts w:ascii="Katsoulidis" w:eastAsia="Calibri" w:hAnsi="Katsoulidis"/>
          <w:sz w:val="22"/>
          <w:szCs w:val="22"/>
          <w:lang w:val="el-GR" w:eastAsia="en-US"/>
        </w:rPr>
        <w:t>, εκτυπώσεις από ηλεκτρονικό κατάστημα κ</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λπ</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w:t>
      </w:r>
    </w:p>
    <w:p w:rsidR="00722885" w:rsidRPr="00DC65E3" w:rsidRDefault="00722885" w:rsidP="00D03474">
      <w:pPr>
        <w:numPr>
          <w:ilvl w:val="0"/>
          <w:numId w:val="28"/>
        </w:numPr>
        <w:spacing w:after="200" w:line="276" w:lineRule="auto"/>
        <w:jc w:val="both"/>
        <w:rPr>
          <w:rFonts w:ascii="Katsoulidis" w:eastAsia="Calibri" w:hAnsi="Katsoulidis"/>
          <w:b/>
          <w:sz w:val="22"/>
          <w:szCs w:val="22"/>
          <w:lang w:val="el-GR" w:eastAsia="en-US"/>
        </w:rPr>
      </w:pPr>
      <w:r w:rsidRPr="00DC65E3">
        <w:rPr>
          <w:rFonts w:ascii="Katsoulidis" w:eastAsia="Calibri" w:hAnsi="Katsoulidis"/>
          <w:sz w:val="22"/>
          <w:szCs w:val="22"/>
          <w:lang w:val="el-GR" w:eastAsia="en-US"/>
        </w:rPr>
        <w:t>Μετά από έλεγχο και εισήγηση του αρμόδιου υπ</w:t>
      </w:r>
      <w:r w:rsidR="008E667B" w:rsidRPr="00DC65E3">
        <w:rPr>
          <w:rFonts w:ascii="Katsoulidis" w:eastAsia="Calibri" w:hAnsi="Katsoulidis"/>
          <w:sz w:val="22"/>
          <w:szCs w:val="22"/>
          <w:lang w:val="el-GR" w:eastAsia="en-US"/>
        </w:rPr>
        <w:t>ά</w:t>
      </w:r>
      <w:r w:rsidRPr="00DC65E3">
        <w:rPr>
          <w:rFonts w:ascii="Katsoulidis" w:eastAsia="Calibri" w:hAnsi="Katsoulidis"/>
          <w:sz w:val="22"/>
          <w:szCs w:val="22"/>
          <w:lang w:val="el-GR" w:eastAsia="en-US"/>
        </w:rPr>
        <w:t>λλ</w:t>
      </w:r>
      <w:r w:rsidR="008E667B" w:rsidRPr="00DC65E3">
        <w:rPr>
          <w:rFonts w:ascii="Katsoulidis" w:eastAsia="Calibri" w:hAnsi="Katsoulidis"/>
          <w:sz w:val="22"/>
          <w:szCs w:val="22"/>
          <w:lang w:val="el-GR" w:eastAsia="en-US"/>
        </w:rPr>
        <w:t>η</w:t>
      </w:r>
      <w:r w:rsidRPr="00DC65E3">
        <w:rPr>
          <w:rFonts w:ascii="Katsoulidis" w:eastAsia="Calibri" w:hAnsi="Katsoulidis"/>
          <w:sz w:val="22"/>
          <w:szCs w:val="22"/>
          <w:lang w:val="el-GR" w:eastAsia="en-US"/>
        </w:rPr>
        <w:t>λου του ΕΛΚΕ θα συζητείται και θα εγκρίνεται από την Επιτροπή Ερευνών η απευθείας ανάθεση η οποία θα  αναρτάται στ</w:t>
      </w:r>
      <w:r w:rsidR="00B66778">
        <w:rPr>
          <w:rFonts w:ascii="Katsoulidis" w:eastAsia="Calibri" w:hAnsi="Katsoulidis"/>
          <w:sz w:val="22"/>
          <w:szCs w:val="22"/>
          <w:lang w:val="el-GR" w:eastAsia="en-US"/>
        </w:rPr>
        <w:t>ο</w:t>
      </w:r>
      <w:r w:rsidRPr="00DC65E3">
        <w:rPr>
          <w:rFonts w:ascii="Katsoulidis" w:eastAsia="Calibri" w:hAnsi="Katsoulidis"/>
          <w:sz w:val="22"/>
          <w:szCs w:val="22"/>
          <w:lang w:val="el-GR" w:eastAsia="en-US"/>
        </w:rPr>
        <w:t xml:space="preserve"> πρόγραμμα «Δ</w:t>
      </w:r>
      <w:r w:rsidR="00E803BD" w:rsidRPr="00DC65E3">
        <w:rPr>
          <w:rFonts w:ascii="Katsoulidis" w:eastAsia="Calibri" w:hAnsi="Katsoulidis"/>
          <w:sz w:val="22"/>
          <w:szCs w:val="22"/>
          <w:lang w:val="el-GR" w:eastAsia="en-US"/>
        </w:rPr>
        <w:t>ΙΑΥΓΕΙΑ</w:t>
      </w:r>
      <w:r w:rsidR="00DC65E3" w:rsidRPr="00DC65E3">
        <w:rPr>
          <w:rFonts w:ascii="Katsoulidis" w:eastAsia="Calibri" w:hAnsi="Katsoulidis"/>
          <w:sz w:val="22"/>
          <w:szCs w:val="22"/>
          <w:lang w:val="el-GR" w:eastAsia="en-US"/>
        </w:rPr>
        <w:t>»</w:t>
      </w:r>
      <w:r w:rsidR="00E803BD" w:rsidRPr="00DC65E3">
        <w:rPr>
          <w:rFonts w:ascii="Katsoulidis" w:eastAsia="Calibri" w:hAnsi="Katsoulidis"/>
          <w:sz w:val="22"/>
          <w:szCs w:val="22"/>
          <w:lang w:val="el-GR" w:eastAsia="en-US"/>
        </w:rPr>
        <w:t xml:space="preserve"> και στ</w:t>
      </w:r>
      <w:r w:rsidR="00DC65E3" w:rsidRPr="00DC65E3">
        <w:rPr>
          <w:rFonts w:ascii="Katsoulidis" w:eastAsia="Calibri" w:hAnsi="Katsoulidis"/>
          <w:sz w:val="22"/>
          <w:szCs w:val="22"/>
          <w:lang w:val="el-GR" w:eastAsia="en-US"/>
        </w:rPr>
        <w:t>ην πλατφόρμα</w:t>
      </w:r>
      <w:r w:rsidR="00E803BD" w:rsidRPr="00DC65E3">
        <w:rPr>
          <w:rFonts w:ascii="Katsoulidis" w:eastAsia="Calibri" w:hAnsi="Katsoulidis"/>
          <w:sz w:val="22"/>
          <w:szCs w:val="22"/>
          <w:lang w:val="el-GR" w:eastAsia="en-US"/>
        </w:rPr>
        <w:t xml:space="preserve"> </w:t>
      </w:r>
      <w:r w:rsidR="00DC65E3" w:rsidRPr="00DC65E3">
        <w:rPr>
          <w:rFonts w:ascii="Katsoulidis" w:eastAsia="Calibri" w:hAnsi="Katsoulidis"/>
          <w:sz w:val="22"/>
          <w:szCs w:val="22"/>
          <w:lang w:val="el-GR" w:eastAsia="en-US"/>
        </w:rPr>
        <w:t>«</w:t>
      </w:r>
      <w:r w:rsidR="00E803BD" w:rsidRPr="00DC65E3">
        <w:rPr>
          <w:rFonts w:ascii="Katsoulidis" w:eastAsia="Calibri" w:hAnsi="Katsoulidis"/>
          <w:sz w:val="22"/>
          <w:szCs w:val="22"/>
          <w:lang w:val="el-GR" w:eastAsia="en-US"/>
        </w:rPr>
        <w:t>ΚΗΜΔΗΣ</w:t>
      </w:r>
      <w:r w:rsidR="00DC65E3" w:rsidRPr="00DC65E3">
        <w:rPr>
          <w:rFonts w:ascii="Katsoulidis" w:eastAsia="Calibri" w:hAnsi="Katsoulidis"/>
          <w:sz w:val="22"/>
          <w:szCs w:val="22"/>
          <w:lang w:val="el-GR" w:eastAsia="en-US"/>
        </w:rPr>
        <w:t>»</w:t>
      </w:r>
      <w:r w:rsidRPr="00DC65E3">
        <w:rPr>
          <w:rFonts w:ascii="Katsoulidis" w:eastAsia="Calibri" w:hAnsi="Katsoulidis"/>
          <w:sz w:val="22"/>
          <w:szCs w:val="22"/>
          <w:lang w:val="el-GR" w:eastAsia="en-US"/>
        </w:rPr>
        <w:t>.</w:t>
      </w:r>
      <w:r w:rsidR="00F7552C" w:rsidRPr="00DC65E3">
        <w:rPr>
          <w:rFonts w:ascii="Katsoulidis" w:eastAsia="Calibri" w:hAnsi="Katsoulidis"/>
          <w:sz w:val="22"/>
          <w:szCs w:val="22"/>
          <w:lang w:val="el-GR" w:eastAsia="en-US"/>
        </w:rPr>
        <w:t xml:space="preserve"> Σύμφωνα με τον ν.4412/2016 στο μέλλον θα εκδοθεί υπουργική απόφαση σύμφωνα με την οποία τα στοιχεία που καταχωρούνται στο ΚΗΜΔΗΣ θα αναρτώνται αυτόματα </w:t>
      </w:r>
      <w:r w:rsidR="00643BBB" w:rsidRPr="00DC65E3">
        <w:rPr>
          <w:rFonts w:ascii="Katsoulidis" w:eastAsia="Calibri" w:hAnsi="Katsoulidis"/>
          <w:sz w:val="22"/>
          <w:szCs w:val="22"/>
          <w:lang w:val="el-GR" w:eastAsia="en-US"/>
        </w:rPr>
        <w:t>σ</w:t>
      </w:r>
      <w:r w:rsidR="00F7552C" w:rsidRPr="00DC65E3">
        <w:rPr>
          <w:rFonts w:ascii="Katsoulidis" w:eastAsia="Calibri" w:hAnsi="Katsoulidis"/>
          <w:sz w:val="22"/>
          <w:szCs w:val="22"/>
          <w:lang w:val="el-GR" w:eastAsia="en-US"/>
        </w:rPr>
        <w:t>τη ΔΙΑΥΓΕΙΑ με άντλησή τους από την πλατφόρμα του ΚΗΜΔΗΣ.</w:t>
      </w:r>
    </w:p>
    <w:p w:rsidR="00F7552C" w:rsidRDefault="00B246CA" w:rsidP="00D03474">
      <w:pPr>
        <w:numPr>
          <w:ilvl w:val="0"/>
          <w:numId w:val="28"/>
        </w:numPr>
        <w:spacing w:after="200" w:line="276" w:lineRule="auto"/>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Θα κοινοποιείται</w:t>
      </w:r>
      <w:r>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 xml:space="preserve">από τον ΕΛΚΕ </w:t>
      </w:r>
      <w:r>
        <w:rPr>
          <w:rFonts w:ascii="Katsoulidis" w:eastAsia="Calibri" w:hAnsi="Katsoulidis"/>
          <w:sz w:val="22"/>
          <w:szCs w:val="22"/>
          <w:lang w:val="el-GR" w:eastAsia="en-US"/>
        </w:rPr>
        <w:t>στους Επιστημονικούς Υπε</w:t>
      </w:r>
      <w:r w:rsidR="00556CCC">
        <w:rPr>
          <w:rFonts w:ascii="Katsoulidis" w:eastAsia="Calibri" w:hAnsi="Katsoulidis"/>
          <w:sz w:val="22"/>
          <w:szCs w:val="22"/>
          <w:lang w:val="el-GR" w:eastAsia="en-US"/>
        </w:rPr>
        <w:t>ύ</w:t>
      </w:r>
      <w:r>
        <w:rPr>
          <w:rFonts w:ascii="Katsoulidis" w:eastAsia="Calibri" w:hAnsi="Katsoulidis"/>
          <w:sz w:val="22"/>
          <w:szCs w:val="22"/>
          <w:lang w:val="el-GR" w:eastAsia="en-US"/>
        </w:rPr>
        <w:t>θ</w:t>
      </w:r>
      <w:r w:rsidR="00556CCC">
        <w:rPr>
          <w:rFonts w:ascii="Katsoulidis" w:eastAsia="Calibri" w:hAnsi="Katsoulidis"/>
          <w:sz w:val="22"/>
          <w:szCs w:val="22"/>
          <w:lang w:val="el-GR" w:eastAsia="en-US"/>
        </w:rPr>
        <w:t>υ</w:t>
      </w:r>
      <w:r>
        <w:rPr>
          <w:rFonts w:ascii="Katsoulidis" w:eastAsia="Calibri" w:hAnsi="Katsoulidis"/>
          <w:sz w:val="22"/>
          <w:szCs w:val="22"/>
          <w:lang w:val="el-GR" w:eastAsia="en-US"/>
        </w:rPr>
        <w:t>νους</w:t>
      </w:r>
      <w:r w:rsidRPr="000372FD">
        <w:rPr>
          <w:rFonts w:ascii="Katsoulidis" w:eastAsia="Calibri" w:hAnsi="Katsoulidis"/>
          <w:sz w:val="22"/>
          <w:szCs w:val="22"/>
          <w:lang w:val="el-GR" w:eastAsia="en-US"/>
        </w:rPr>
        <w:t xml:space="preserve"> μέσω e-</w:t>
      </w:r>
      <w:proofErr w:type="spellStart"/>
      <w:r w:rsidRPr="000372FD">
        <w:rPr>
          <w:rFonts w:ascii="Katsoulidis" w:eastAsia="Calibri" w:hAnsi="Katsoulidis"/>
          <w:sz w:val="22"/>
          <w:szCs w:val="22"/>
          <w:lang w:val="el-GR" w:eastAsia="en-US"/>
        </w:rPr>
        <w:t>mail</w:t>
      </w:r>
      <w:proofErr w:type="spellEnd"/>
      <w:r w:rsidRPr="000372F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ο αριθμός ΑΔΑ</w:t>
      </w:r>
      <w:r w:rsidR="00576018">
        <w:rPr>
          <w:rFonts w:ascii="Katsoulidis" w:eastAsia="Calibri" w:hAnsi="Katsoulidis"/>
          <w:sz w:val="22"/>
          <w:szCs w:val="22"/>
          <w:lang w:val="el-GR" w:eastAsia="en-US"/>
        </w:rPr>
        <w:t>Μ</w:t>
      </w:r>
      <w:r>
        <w:rPr>
          <w:rFonts w:ascii="Katsoulidis" w:eastAsia="Calibri" w:hAnsi="Katsoulidis"/>
          <w:sz w:val="22"/>
          <w:szCs w:val="22"/>
          <w:lang w:val="el-GR" w:eastAsia="en-US"/>
        </w:rPr>
        <w:t xml:space="preserve"> της απόφασης απευθείας ανάθεσης </w:t>
      </w:r>
      <w:r w:rsidRPr="000372FD">
        <w:rPr>
          <w:rFonts w:ascii="Katsoulidis" w:eastAsia="Calibri" w:hAnsi="Katsoulidis"/>
          <w:sz w:val="22"/>
          <w:szCs w:val="22"/>
          <w:lang w:val="el-GR" w:eastAsia="en-US"/>
        </w:rPr>
        <w:t>και θα καλ</w:t>
      </w:r>
      <w:r>
        <w:rPr>
          <w:rFonts w:ascii="Katsoulidis" w:eastAsia="Calibri" w:hAnsi="Katsoulidis"/>
          <w:sz w:val="22"/>
          <w:szCs w:val="22"/>
          <w:lang w:val="el-GR" w:eastAsia="en-US"/>
        </w:rPr>
        <w:t>ούνται</w:t>
      </w:r>
      <w:r w:rsidR="00F7552C">
        <w:rPr>
          <w:rFonts w:ascii="Katsoulidis" w:eastAsia="Calibri" w:hAnsi="Katsoulidis"/>
          <w:sz w:val="22"/>
          <w:szCs w:val="22"/>
          <w:lang w:val="el-GR" w:eastAsia="en-US"/>
        </w:rPr>
        <w:t>:</w:t>
      </w:r>
    </w:p>
    <w:p w:rsidR="00F7552C" w:rsidRDefault="00F7552C" w:rsidP="00D03474">
      <w:pPr>
        <w:pStyle w:val="ListParagraph"/>
        <w:jc w:val="both"/>
        <w:rPr>
          <w:rFonts w:ascii="Katsoulidis" w:hAnsi="Katsoulidis"/>
          <w:lang w:val="el-GR"/>
        </w:rPr>
      </w:pPr>
      <w:r w:rsidRPr="00F7552C">
        <w:rPr>
          <w:rFonts w:ascii="Katsoulidis" w:hAnsi="Katsoulidis"/>
          <w:lang w:val="el-GR"/>
        </w:rPr>
        <w:t>α) για ποσά κάτω των 2.500€ πλέον ΦΠΑ</w:t>
      </w:r>
      <w:r w:rsidR="006E6EFA">
        <w:rPr>
          <w:rFonts w:ascii="Katsoulidis" w:hAnsi="Katsoulidis"/>
          <w:lang w:val="el-GR"/>
        </w:rPr>
        <w:t>,</w:t>
      </w:r>
      <w:r w:rsidRPr="00F7552C">
        <w:rPr>
          <w:rFonts w:ascii="Katsoulidis" w:hAnsi="Katsoulidis"/>
          <w:lang w:val="el-GR"/>
        </w:rPr>
        <w:t xml:space="preserve"> </w:t>
      </w:r>
      <w:r w:rsidR="006E6EFA">
        <w:rPr>
          <w:rFonts w:ascii="Katsoulidis" w:hAnsi="Katsoulidis"/>
          <w:lang w:val="el-GR"/>
        </w:rPr>
        <w:t xml:space="preserve">ανά κατηγορία δαπάνης και ανά προμηθευτή, </w:t>
      </w:r>
      <w:r w:rsidR="00576018">
        <w:rPr>
          <w:rFonts w:ascii="Katsoulidis" w:hAnsi="Katsoulidis"/>
          <w:lang w:val="el-GR"/>
        </w:rPr>
        <w:t>να υλοποιήσουν</w:t>
      </w:r>
      <w:r w:rsidRPr="00F7552C">
        <w:rPr>
          <w:rFonts w:ascii="Katsoulidis" w:hAnsi="Katsoulidis"/>
          <w:lang w:val="el-GR"/>
        </w:rPr>
        <w:t xml:space="preserve"> την προμήθεια/παροχή υπηρεσιών  (έκδοση τιμολογίου) και </w:t>
      </w:r>
    </w:p>
    <w:p w:rsidR="00D03474" w:rsidRPr="00F7552C" w:rsidRDefault="00D03474" w:rsidP="00D03474">
      <w:pPr>
        <w:pStyle w:val="ListParagraph"/>
        <w:jc w:val="both"/>
        <w:rPr>
          <w:rFonts w:ascii="Katsoulidis" w:hAnsi="Katsoulidis"/>
          <w:lang w:val="el-GR"/>
        </w:rPr>
      </w:pPr>
    </w:p>
    <w:p w:rsidR="00F7552C" w:rsidRPr="00F7552C" w:rsidRDefault="00F7552C" w:rsidP="00D03474">
      <w:pPr>
        <w:pStyle w:val="ListParagraph"/>
        <w:jc w:val="both"/>
        <w:rPr>
          <w:rFonts w:ascii="Katsoulidis" w:hAnsi="Katsoulidis"/>
          <w:lang w:val="el-GR"/>
        </w:rPr>
      </w:pPr>
      <w:r w:rsidRPr="00F7552C">
        <w:rPr>
          <w:rFonts w:ascii="Katsoulidis" w:hAnsi="Katsoulidis"/>
          <w:lang w:val="el-GR"/>
        </w:rPr>
        <w:t>β) για ποσά άν</w:t>
      </w:r>
      <w:r w:rsidR="00576018">
        <w:rPr>
          <w:rFonts w:ascii="Katsoulidis" w:hAnsi="Katsoulidis"/>
          <w:lang w:val="el-GR"/>
        </w:rPr>
        <w:t>ω των 2.500€ πλέον ΦΠΑ</w:t>
      </w:r>
      <w:r w:rsidR="006E6EFA">
        <w:rPr>
          <w:rFonts w:ascii="Katsoulidis" w:hAnsi="Katsoulidis"/>
          <w:lang w:val="el-GR"/>
        </w:rPr>
        <w:t>,</w:t>
      </w:r>
      <w:r w:rsidR="00576018">
        <w:rPr>
          <w:rFonts w:ascii="Katsoulidis" w:hAnsi="Katsoulidis"/>
          <w:lang w:val="el-GR"/>
        </w:rPr>
        <w:t xml:space="preserve"> </w:t>
      </w:r>
      <w:r w:rsidR="006E6EFA">
        <w:rPr>
          <w:rFonts w:ascii="Katsoulidis" w:hAnsi="Katsoulidis"/>
          <w:lang w:val="el-GR"/>
        </w:rPr>
        <w:t xml:space="preserve">ανά κατηγορία δαπάνης και ανά προμηθευτή, </w:t>
      </w:r>
      <w:r w:rsidR="00576018">
        <w:rPr>
          <w:rFonts w:ascii="Katsoulidis" w:hAnsi="Katsoulidis"/>
          <w:lang w:val="el-GR"/>
        </w:rPr>
        <w:t>να προβούν</w:t>
      </w:r>
      <w:r w:rsidRPr="00F7552C">
        <w:rPr>
          <w:rFonts w:ascii="Katsoulidis" w:hAnsi="Katsoulidis"/>
          <w:lang w:val="el-GR"/>
        </w:rPr>
        <w:t xml:space="preserve"> στην υπογραφή της σύμβασης </w:t>
      </w:r>
    </w:p>
    <w:p w:rsidR="00F7552C" w:rsidRPr="00F7552C" w:rsidRDefault="00576018" w:rsidP="00D03474">
      <w:pPr>
        <w:pStyle w:val="ListParagraph"/>
        <w:jc w:val="both"/>
        <w:rPr>
          <w:rFonts w:ascii="Katsoulidis" w:hAnsi="Katsoulidis"/>
          <w:lang w:val="el-GR"/>
        </w:rPr>
      </w:pPr>
      <w:r>
        <w:rPr>
          <w:rFonts w:ascii="Katsoulidis" w:hAnsi="Katsoulidis"/>
          <w:lang w:val="el-GR"/>
        </w:rPr>
        <w:tab/>
      </w:r>
      <w:r w:rsidR="00991465">
        <w:rPr>
          <w:rFonts w:ascii="Katsoulidis" w:hAnsi="Katsoulidis"/>
          <w:lang w:val="el-GR"/>
        </w:rPr>
        <w:t>β1.</w:t>
      </w:r>
      <w:r w:rsidR="00991465">
        <w:rPr>
          <w:rFonts w:ascii="Katsoulidis" w:hAnsi="Katsoulidis"/>
          <w:lang w:val="el-GR"/>
        </w:rPr>
        <w:tab/>
      </w:r>
      <w:r w:rsidR="00F7552C" w:rsidRPr="00F7552C">
        <w:rPr>
          <w:rFonts w:ascii="Katsoulidis" w:hAnsi="Katsoulidis"/>
          <w:lang w:val="el-GR"/>
        </w:rPr>
        <w:t xml:space="preserve">Θα αναρτάται η υπογεγραμμένη σύμβαση </w:t>
      </w:r>
      <w:r w:rsidR="00856B64">
        <w:rPr>
          <w:rFonts w:ascii="Katsoulidis" w:hAnsi="Katsoulidis"/>
          <w:lang w:val="el-GR"/>
        </w:rPr>
        <w:t xml:space="preserve">στο </w:t>
      </w:r>
      <w:r w:rsidR="00F7552C" w:rsidRPr="00F7552C">
        <w:rPr>
          <w:rFonts w:ascii="Katsoulidis" w:hAnsi="Katsoulidis"/>
          <w:lang w:val="el-GR"/>
        </w:rPr>
        <w:t xml:space="preserve">ΚΗΜΔΗΣ </w:t>
      </w:r>
    </w:p>
    <w:p w:rsidR="00F7552C" w:rsidRDefault="00576018" w:rsidP="00D03474">
      <w:pPr>
        <w:pStyle w:val="ListParagraph"/>
        <w:jc w:val="both"/>
        <w:rPr>
          <w:rFonts w:ascii="Katsoulidis" w:hAnsi="Katsoulidis"/>
          <w:lang w:val="el-GR"/>
        </w:rPr>
      </w:pPr>
      <w:r>
        <w:rPr>
          <w:rFonts w:ascii="Katsoulidis" w:hAnsi="Katsoulidis"/>
          <w:lang w:val="el-GR"/>
        </w:rPr>
        <w:tab/>
      </w:r>
      <w:r w:rsidR="00991465">
        <w:rPr>
          <w:rFonts w:ascii="Katsoulidis" w:hAnsi="Katsoulidis"/>
          <w:lang w:val="el-GR"/>
        </w:rPr>
        <w:t>β2.</w:t>
      </w:r>
      <w:r w:rsidR="00991465">
        <w:rPr>
          <w:rFonts w:ascii="Katsoulidis" w:hAnsi="Katsoulidis"/>
          <w:lang w:val="el-GR"/>
        </w:rPr>
        <w:tab/>
      </w:r>
      <w:r w:rsidR="00D03474">
        <w:rPr>
          <w:rFonts w:ascii="Katsoulidis" w:hAnsi="Katsoulidis"/>
          <w:lang w:val="el-GR"/>
        </w:rPr>
        <w:t>Θα ενημερώνονται</w:t>
      </w:r>
      <w:r w:rsidR="00F7552C" w:rsidRPr="00F7552C">
        <w:rPr>
          <w:rFonts w:ascii="Katsoulidis" w:hAnsi="Katsoulidis"/>
          <w:lang w:val="el-GR"/>
        </w:rPr>
        <w:t xml:space="preserve"> </w:t>
      </w:r>
      <w:r w:rsidR="00991465">
        <w:rPr>
          <w:rFonts w:ascii="Katsoulidis" w:hAnsi="Katsoulidis"/>
          <w:lang w:val="el-GR"/>
        </w:rPr>
        <w:t xml:space="preserve">οι Επιστημονικοί Υπεύθυνοι </w:t>
      </w:r>
      <w:r w:rsidR="00F7552C" w:rsidRPr="00F7552C">
        <w:rPr>
          <w:rFonts w:ascii="Katsoulidis" w:hAnsi="Katsoulidis"/>
          <w:lang w:val="el-GR"/>
        </w:rPr>
        <w:t>μέσω e-</w:t>
      </w:r>
      <w:proofErr w:type="spellStart"/>
      <w:r w:rsidR="00F7552C" w:rsidRPr="00F7552C">
        <w:rPr>
          <w:rFonts w:ascii="Katsoulidis" w:hAnsi="Katsoulidis"/>
          <w:lang w:val="el-GR"/>
        </w:rPr>
        <w:t>mail</w:t>
      </w:r>
      <w:proofErr w:type="spellEnd"/>
      <w:r w:rsidR="00F7552C" w:rsidRPr="00F7552C">
        <w:rPr>
          <w:rFonts w:ascii="Katsoulidis" w:hAnsi="Katsoulidis"/>
          <w:lang w:val="el-GR"/>
        </w:rPr>
        <w:t xml:space="preserve"> </w:t>
      </w:r>
      <w:r w:rsidR="00991465">
        <w:rPr>
          <w:rFonts w:ascii="Katsoulidis" w:hAnsi="Katsoulidis"/>
          <w:lang w:val="el-GR"/>
        </w:rPr>
        <w:tab/>
      </w:r>
      <w:r w:rsidR="00991465">
        <w:rPr>
          <w:rFonts w:ascii="Katsoulidis" w:hAnsi="Katsoulidis"/>
          <w:lang w:val="el-GR"/>
        </w:rPr>
        <w:tab/>
      </w:r>
      <w:r w:rsidR="00991465">
        <w:rPr>
          <w:rFonts w:ascii="Katsoulidis" w:hAnsi="Katsoulidis"/>
          <w:lang w:val="el-GR"/>
        </w:rPr>
        <w:tab/>
      </w:r>
      <w:r w:rsidR="00F7552C" w:rsidRPr="00F7552C">
        <w:rPr>
          <w:rFonts w:ascii="Katsoulidis" w:hAnsi="Katsoulidis"/>
          <w:lang w:val="el-GR"/>
        </w:rPr>
        <w:t>σχετικά με την ανάρτηση της</w:t>
      </w:r>
      <w:r w:rsidR="00556CCC">
        <w:rPr>
          <w:rFonts w:ascii="Katsoulidis" w:hAnsi="Katsoulidis"/>
          <w:lang w:val="el-GR"/>
        </w:rPr>
        <w:t xml:space="preserve"> </w:t>
      </w:r>
      <w:r w:rsidR="00F7552C" w:rsidRPr="00F7552C">
        <w:rPr>
          <w:rFonts w:ascii="Katsoulidis" w:hAnsi="Katsoulidis"/>
          <w:lang w:val="el-GR"/>
        </w:rPr>
        <w:t xml:space="preserve">σύμβασης </w:t>
      </w:r>
      <w:r w:rsidR="00856B64">
        <w:rPr>
          <w:rFonts w:ascii="Katsoulidis" w:hAnsi="Katsoulidis"/>
          <w:lang w:val="el-GR"/>
        </w:rPr>
        <w:t xml:space="preserve">στο </w:t>
      </w:r>
      <w:r w:rsidR="00991465">
        <w:rPr>
          <w:rFonts w:ascii="Katsoulidis" w:hAnsi="Katsoulidis"/>
          <w:lang w:val="el-GR"/>
        </w:rPr>
        <w:tab/>
        <w:t>«</w:t>
      </w:r>
      <w:r w:rsidR="00F7552C" w:rsidRPr="00F7552C">
        <w:rPr>
          <w:rFonts w:ascii="Katsoulidis" w:hAnsi="Katsoulidis"/>
          <w:lang w:val="el-GR"/>
        </w:rPr>
        <w:t>ΚΗΜΔΗΣ</w:t>
      </w:r>
      <w:r w:rsidR="00991465">
        <w:rPr>
          <w:rFonts w:ascii="Katsoulidis" w:hAnsi="Katsoulidis"/>
          <w:lang w:val="el-GR"/>
        </w:rPr>
        <w:t>»</w:t>
      </w:r>
      <w:r w:rsidR="00F7552C" w:rsidRPr="00F7552C">
        <w:rPr>
          <w:rFonts w:ascii="Katsoulidis" w:hAnsi="Katsoulidis"/>
          <w:lang w:val="el-GR"/>
        </w:rPr>
        <w:t xml:space="preserve"> (ΑΔΑΜ </w:t>
      </w:r>
      <w:r w:rsidR="00856B64">
        <w:rPr>
          <w:rFonts w:ascii="Katsoulidis" w:hAnsi="Katsoulidis"/>
          <w:lang w:val="el-GR"/>
        </w:rPr>
        <w:tab/>
      </w:r>
      <w:r w:rsidR="00856B64">
        <w:rPr>
          <w:rFonts w:ascii="Katsoulidis" w:hAnsi="Katsoulidis"/>
          <w:lang w:val="el-GR"/>
        </w:rPr>
        <w:tab/>
      </w:r>
      <w:r w:rsidR="00F7552C" w:rsidRPr="00F7552C">
        <w:rPr>
          <w:rFonts w:ascii="Katsoulidis" w:hAnsi="Katsoulidis"/>
          <w:lang w:val="el-GR"/>
        </w:rPr>
        <w:t xml:space="preserve">σύμβασης) </w:t>
      </w:r>
      <w:r w:rsidR="00D03474">
        <w:rPr>
          <w:rFonts w:ascii="Katsoulidis" w:hAnsi="Katsoulidis"/>
          <w:lang w:val="el-GR"/>
        </w:rPr>
        <w:t>προκειμένου να προχωρήσουν</w:t>
      </w:r>
      <w:r w:rsidR="00F7552C" w:rsidRPr="00F7552C">
        <w:rPr>
          <w:rFonts w:ascii="Katsoulidis" w:hAnsi="Katsoulidis"/>
          <w:lang w:val="el-GR"/>
        </w:rPr>
        <w:t xml:space="preserve"> </w:t>
      </w:r>
      <w:r w:rsidR="00D03474">
        <w:rPr>
          <w:rFonts w:ascii="Katsoulidis" w:hAnsi="Katsoulidis"/>
          <w:lang w:val="el-GR"/>
        </w:rPr>
        <w:t>σ</w:t>
      </w:r>
      <w:r w:rsidR="00F7552C" w:rsidRPr="00F7552C">
        <w:rPr>
          <w:rFonts w:ascii="Katsoulidis" w:hAnsi="Katsoulidis"/>
          <w:lang w:val="el-GR"/>
        </w:rPr>
        <w:t>την</w:t>
      </w:r>
      <w:r w:rsidR="00D03474">
        <w:rPr>
          <w:rFonts w:ascii="Katsoulidis" w:hAnsi="Katsoulidis"/>
          <w:lang w:val="el-GR"/>
        </w:rPr>
        <w:t xml:space="preserve"> </w:t>
      </w:r>
      <w:r w:rsidR="00F7552C" w:rsidRPr="00F7552C">
        <w:rPr>
          <w:rFonts w:ascii="Katsoulidis" w:hAnsi="Katsoulidis"/>
          <w:lang w:val="el-GR"/>
        </w:rPr>
        <w:t xml:space="preserve">προμήθεια/παροχή </w:t>
      </w:r>
      <w:r w:rsidR="00856B64">
        <w:rPr>
          <w:rFonts w:ascii="Katsoulidis" w:hAnsi="Katsoulidis"/>
          <w:lang w:val="el-GR"/>
        </w:rPr>
        <w:tab/>
      </w:r>
      <w:r w:rsidR="00856B64">
        <w:rPr>
          <w:rFonts w:ascii="Katsoulidis" w:hAnsi="Katsoulidis"/>
          <w:lang w:val="el-GR"/>
        </w:rPr>
        <w:tab/>
      </w:r>
      <w:r w:rsidR="00856B64">
        <w:rPr>
          <w:rFonts w:ascii="Katsoulidis" w:hAnsi="Katsoulidis"/>
          <w:lang w:val="el-GR"/>
        </w:rPr>
        <w:tab/>
      </w:r>
      <w:r w:rsidR="00F7552C" w:rsidRPr="00F7552C">
        <w:rPr>
          <w:rFonts w:ascii="Katsoulidis" w:hAnsi="Katsoulidis"/>
          <w:lang w:val="el-GR"/>
        </w:rPr>
        <w:t>υπηρεσίας (έκδοση τιμολογίου).</w:t>
      </w:r>
    </w:p>
    <w:p w:rsidR="004D77E9" w:rsidRDefault="004D77E9" w:rsidP="004D77E9">
      <w:pPr>
        <w:numPr>
          <w:ilvl w:val="0"/>
          <w:numId w:val="28"/>
        </w:numPr>
        <w:spacing w:after="200" w:line="276" w:lineRule="auto"/>
        <w:contextualSpacing/>
        <w:jc w:val="both"/>
        <w:rPr>
          <w:rFonts w:ascii="Katsoulidis" w:eastAsia="Calibri" w:hAnsi="Katsoulidis"/>
          <w:sz w:val="22"/>
          <w:szCs w:val="22"/>
          <w:lang w:val="el-GR" w:eastAsia="en-US"/>
        </w:rPr>
      </w:pPr>
      <w:r>
        <w:rPr>
          <w:rFonts w:ascii="Katsoulidis" w:eastAsia="Calibri" w:hAnsi="Katsoulidis"/>
          <w:sz w:val="22"/>
          <w:szCs w:val="22"/>
          <w:lang w:val="el-GR" w:eastAsia="en-US"/>
        </w:rPr>
        <w:t>Ο Επιστημονικός Υπεύθυνος θα προσκομίζει</w:t>
      </w:r>
      <w:r w:rsidR="00856B64">
        <w:rPr>
          <w:rFonts w:ascii="Katsoulidis" w:eastAsia="Calibri" w:hAnsi="Katsoulidis"/>
          <w:sz w:val="22"/>
          <w:szCs w:val="22"/>
          <w:lang w:val="el-GR" w:eastAsia="en-US"/>
        </w:rPr>
        <w:t xml:space="preserve"> στον ΕΛΚΕ</w:t>
      </w:r>
      <w:r>
        <w:rPr>
          <w:rFonts w:ascii="Katsoulidis" w:eastAsia="Calibri" w:hAnsi="Katsoulidis"/>
          <w:sz w:val="22"/>
          <w:szCs w:val="22"/>
          <w:lang w:val="el-GR" w:eastAsia="en-US"/>
        </w:rPr>
        <w:t xml:space="preserve"> την εντολή πληρωμής με όλα τα απαιτούμενα συνοδευτικά έγγραφα/παραστατικά για την πληρωμή της δαπάνης.</w:t>
      </w:r>
    </w:p>
    <w:p w:rsidR="004D77E9" w:rsidRPr="000372FD" w:rsidRDefault="004D77E9" w:rsidP="00DC65E3">
      <w:pPr>
        <w:spacing w:after="200" w:line="276" w:lineRule="auto"/>
        <w:ind w:left="360"/>
        <w:contextualSpacing/>
        <w:jc w:val="both"/>
        <w:rPr>
          <w:rFonts w:ascii="Katsoulidis" w:eastAsia="Calibri" w:hAnsi="Katsoulidis"/>
          <w:sz w:val="22"/>
          <w:szCs w:val="22"/>
          <w:lang w:val="el-GR" w:eastAsia="en-US"/>
        </w:rPr>
      </w:pPr>
    </w:p>
    <w:p w:rsidR="00251903" w:rsidRPr="000372FD" w:rsidRDefault="00576018" w:rsidP="00D03474">
      <w:pPr>
        <w:numPr>
          <w:ilvl w:val="0"/>
          <w:numId w:val="28"/>
        </w:numPr>
        <w:spacing w:line="276" w:lineRule="auto"/>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Θα εκδίδεται το ένταλμα πληρωμής</w:t>
      </w:r>
      <w:r>
        <w:rPr>
          <w:rFonts w:ascii="Katsoulidis" w:eastAsia="Calibri" w:hAnsi="Katsoulidis"/>
          <w:sz w:val="22"/>
          <w:szCs w:val="22"/>
          <w:lang w:val="el-GR" w:eastAsia="en-US"/>
        </w:rPr>
        <w:t>, θα αναρτάται από τον ΕΛΚΕ</w:t>
      </w:r>
      <w:r w:rsidRPr="000372F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στ</w:t>
      </w:r>
      <w:r w:rsidR="00DC65E3">
        <w:rPr>
          <w:rFonts w:ascii="Katsoulidis" w:eastAsia="Calibri" w:hAnsi="Katsoulidis"/>
          <w:sz w:val="22"/>
          <w:szCs w:val="22"/>
          <w:lang w:val="el-GR" w:eastAsia="en-US"/>
        </w:rPr>
        <w:t>ο πρόγραμμα</w:t>
      </w:r>
      <w:r w:rsidR="006E6EFA">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w:t>
      </w:r>
      <w:r w:rsidR="006E6EFA">
        <w:rPr>
          <w:rFonts w:ascii="Katsoulidis" w:eastAsia="Calibri" w:hAnsi="Katsoulidis"/>
          <w:sz w:val="22"/>
          <w:szCs w:val="22"/>
          <w:lang w:val="el-GR" w:eastAsia="en-US"/>
        </w:rPr>
        <w:t>ΔΙΑΥΓΕΙΑ</w:t>
      </w:r>
      <w:r w:rsidR="00DC65E3">
        <w:rPr>
          <w:rFonts w:ascii="Katsoulidis" w:eastAsia="Calibri" w:hAnsi="Katsoulidis"/>
          <w:sz w:val="22"/>
          <w:szCs w:val="22"/>
          <w:lang w:val="el-GR" w:eastAsia="en-US"/>
        </w:rPr>
        <w:t>»</w:t>
      </w:r>
      <w:r w:rsidR="006E6EFA">
        <w:rPr>
          <w:rFonts w:ascii="Katsoulidis" w:eastAsia="Calibri" w:hAnsi="Katsoulidis"/>
          <w:sz w:val="22"/>
          <w:szCs w:val="22"/>
          <w:lang w:val="el-GR" w:eastAsia="en-US"/>
        </w:rPr>
        <w:t xml:space="preserve"> και στ</w:t>
      </w:r>
      <w:r w:rsidR="00DC65E3">
        <w:rPr>
          <w:rFonts w:ascii="Katsoulidis" w:eastAsia="Calibri" w:hAnsi="Katsoulidis"/>
          <w:sz w:val="22"/>
          <w:szCs w:val="22"/>
          <w:lang w:val="el-GR" w:eastAsia="en-US"/>
        </w:rPr>
        <w:t>ην πλατφόρμα</w:t>
      </w:r>
      <w:r w:rsidR="006E6EFA">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w:t>
      </w:r>
      <w:r w:rsidR="00643BBB">
        <w:rPr>
          <w:rFonts w:ascii="Katsoulidis" w:eastAsia="Calibri" w:hAnsi="Katsoulidis"/>
          <w:sz w:val="22"/>
          <w:szCs w:val="22"/>
          <w:lang w:val="el-GR" w:eastAsia="en-US"/>
        </w:rPr>
        <w:t>ΚΗΜΔΗΣ</w:t>
      </w:r>
      <w:r w:rsidR="00DC65E3">
        <w:rPr>
          <w:rFonts w:ascii="Katsoulidis" w:eastAsia="Calibri" w:hAnsi="Katsoulidis"/>
          <w:sz w:val="22"/>
          <w:szCs w:val="22"/>
          <w:lang w:val="el-GR" w:eastAsia="en-US"/>
        </w:rPr>
        <w:t>»</w:t>
      </w:r>
      <w:r>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και</w:t>
      </w:r>
      <w:r>
        <w:rPr>
          <w:rFonts w:ascii="Katsoulidis" w:eastAsia="Calibri" w:hAnsi="Katsoulidis"/>
          <w:sz w:val="22"/>
          <w:szCs w:val="22"/>
          <w:lang w:val="el-GR" w:eastAsia="en-US"/>
        </w:rPr>
        <w:t xml:space="preserve"> στη συνέχεια θα διενεργείται η πληρωμή του</w:t>
      </w:r>
      <w:r w:rsidRPr="000372FD">
        <w:rPr>
          <w:rFonts w:ascii="Katsoulidis" w:eastAsia="Calibri" w:hAnsi="Katsoulidis"/>
          <w:sz w:val="22"/>
          <w:szCs w:val="22"/>
          <w:lang w:val="el-GR" w:eastAsia="en-US"/>
        </w:rPr>
        <w:t>.</w:t>
      </w:r>
    </w:p>
    <w:p w:rsidR="00D03474" w:rsidRDefault="00D03474" w:rsidP="00D03474">
      <w:pPr>
        <w:pStyle w:val="ListParagraph"/>
        <w:jc w:val="both"/>
        <w:rPr>
          <w:rFonts w:ascii="Katsoulidis" w:hAnsi="Katsoulidis"/>
          <w:lang w:val="el-GR"/>
        </w:rPr>
      </w:pPr>
    </w:p>
    <w:p w:rsidR="00044C43" w:rsidRPr="00044C43" w:rsidRDefault="00044C43" w:rsidP="00044C43">
      <w:pPr>
        <w:spacing w:after="200" w:line="276" w:lineRule="auto"/>
        <w:ind w:firstLine="720"/>
        <w:contextualSpacing/>
        <w:jc w:val="both"/>
        <w:rPr>
          <w:rFonts w:ascii="Katsoulidis" w:eastAsia="Calibri" w:hAnsi="Katsoulidis"/>
          <w:sz w:val="22"/>
          <w:szCs w:val="22"/>
          <w:lang w:val="el-GR" w:eastAsia="en-US"/>
        </w:rPr>
      </w:pPr>
    </w:p>
    <w:p w:rsidR="00044C43" w:rsidRPr="00044C43" w:rsidRDefault="00044C43" w:rsidP="00044C43">
      <w:pPr>
        <w:spacing w:after="200" w:line="276" w:lineRule="auto"/>
        <w:ind w:firstLine="720"/>
        <w:contextualSpacing/>
        <w:jc w:val="both"/>
        <w:rPr>
          <w:rFonts w:ascii="Katsoulidis" w:eastAsia="Calibri" w:hAnsi="Katsoulidis"/>
          <w:sz w:val="22"/>
          <w:szCs w:val="22"/>
          <w:lang w:val="el-GR" w:eastAsia="en-US"/>
        </w:rPr>
      </w:pPr>
      <w:r w:rsidRPr="00044C43">
        <w:rPr>
          <w:rFonts w:ascii="Katsoulidis" w:eastAsia="Calibri" w:hAnsi="Katsoulidis"/>
          <w:sz w:val="22"/>
          <w:szCs w:val="22"/>
          <w:lang w:val="el-GR" w:eastAsia="en-US"/>
        </w:rPr>
        <w:t>Επισημαίνεται ότι η μη τήρηση</w:t>
      </w:r>
      <w:r w:rsidRPr="00E65695">
        <w:rPr>
          <w:rFonts w:ascii="Katsoulidis" w:eastAsia="Calibri" w:hAnsi="Katsoulidis"/>
          <w:sz w:val="22"/>
          <w:szCs w:val="22"/>
          <w:lang w:val="el-GR" w:eastAsia="en-US"/>
        </w:rPr>
        <w:t xml:space="preserve"> </w:t>
      </w:r>
      <w:r w:rsidRPr="00044C43">
        <w:rPr>
          <w:rFonts w:ascii="Katsoulidis" w:eastAsia="Calibri" w:hAnsi="Katsoulidis"/>
          <w:sz w:val="22"/>
          <w:szCs w:val="22"/>
          <w:lang w:val="el-GR" w:eastAsia="en-US"/>
        </w:rPr>
        <w:t>των ως άνω περιγραφόμενων διαδικασιών συνιστά καταστρατήγηση των διατάξεων περί δημοσίων συμβάσεων, της διαφάνειας και της νομιμότητας της δαπάνης με συνέπεια η τελευταία να είναι μη επιλέξιμη</w:t>
      </w:r>
      <w:r w:rsidR="00856B64">
        <w:rPr>
          <w:rFonts w:ascii="Katsoulidis" w:eastAsia="Calibri" w:hAnsi="Katsoulidis"/>
          <w:sz w:val="22"/>
          <w:szCs w:val="22"/>
          <w:lang w:val="el-GR" w:eastAsia="en-US"/>
        </w:rPr>
        <w:t>.</w:t>
      </w:r>
    </w:p>
    <w:p w:rsidR="00C63D7E" w:rsidRPr="00D03474" w:rsidRDefault="00C63D7E" w:rsidP="00C63D7E">
      <w:pPr>
        <w:pStyle w:val="ListParagraph"/>
        <w:ind w:left="0" w:firstLine="720"/>
        <w:jc w:val="both"/>
        <w:rPr>
          <w:rFonts w:ascii="Katsoulidis" w:hAnsi="Katsoulidis"/>
          <w:lang w:val="el-GR"/>
        </w:rPr>
      </w:pPr>
      <w:r>
        <w:rPr>
          <w:rFonts w:ascii="Katsoulidis" w:hAnsi="Katsoulidis"/>
          <w:lang w:val="el-GR"/>
        </w:rPr>
        <w:t>Θα ενημερωθείτε άμεσα για την εναρμόνιση,</w:t>
      </w:r>
      <w:r w:rsidRPr="000372FD">
        <w:rPr>
          <w:rFonts w:ascii="Katsoulidis" w:hAnsi="Katsoulidis"/>
          <w:lang w:val="el-GR"/>
        </w:rPr>
        <w:t xml:space="preserve"> με το νέο νόμο</w:t>
      </w:r>
      <w:r>
        <w:rPr>
          <w:rFonts w:ascii="Katsoulidis" w:hAnsi="Katsoulidis"/>
          <w:lang w:val="el-GR"/>
        </w:rPr>
        <w:t>,</w:t>
      </w:r>
      <w:r w:rsidRPr="000372FD">
        <w:rPr>
          <w:rFonts w:ascii="Katsoulidis" w:hAnsi="Katsoulidis"/>
          <w:lang w:val="el-GR"/>
        </w:rPr>
        <w:t xml:space="preserve"> </w:t>
      </w:r>
      <w:r>
        <w:rPr>
          <w:rFonts w:ascii="Katsoulidis" w:hAnsi="Katsoulidis"/>
          <w:lang w:val="el-GR"/>
        </w:rPr>
        <w:t>των</w:t>
      </w:r>
      <w:r w:rsidRPr="000372FD">
        <w:rPr>
          <w:rFonts w:ascii="Katsoulidis" w:hAnsi="Katsoulidis"/>
          <w:lang w:val="el-GR"/>
        </w:rPr>
        <w:t xml:space="preserve"> τροποποιημέ</w:t>
      </w:r>
      <w:r>
        <w:rPr>
          <w:rFonts w:ascii="Katsoulidis" w:hAnsi="Katsoulidis"/>
          <w:lang w:val="el-GR"/>
        </w:rPr>
        <w:t>νων</w:t>
      </w:r>
      <w:r w:rsidRPr="000372FD">
        <w:rPr>
          <w:rFonts w:ascii="Katsoulidis" w:hAnsi="Katsoulidis"/>
          <w:lang w:val="el-GR"/>
        </w:rPr>
        <w:t xml:space="preserve"> </w:t>
      </w:r>
      <w:r>
        <w:rPr>
          <w:rFonts w:ascii="Katsoulidis" w:hAnsi="Katsoulidis"/>
          <w:lang w:val="el-GR"/>
        </w:rPr>
        <w:t xml:space="preserve"> διαδικασιών</w:t>
      </w:r>
      <w:r w:rsidRPr="000372FD">
        <w:rPr>
          <w:rFonts w:ascii="Katsoulidis" w:hAnsi="Katsoulidis"/>
          <w:lang w:val="el-GR"/>
        </w:rPr>
        <w:t xml:space="preserve"> προμηθειών ειδών και υπηρεσιών</w:t>
      </w:r>
      <w:r>
        <w:rPr>
          <w:rFonts w:ascii="Katsoulidis" w:hAnsi="Katsoulidis"/>
          <w:lang w:val="el-GR"/>
        </w:rPr>
        <w:t xml:space="preserve"> για τις κατηγορίες του συνοπτικού (πρόχειρου), δημόσιου και διεθνούς</w:t>
      </w:r>
      <w:r w:rsidRPr="000372FD">
        <w:rPr>
          <w:rFonts w:ascii="Katsoulidis" w:hAnsi="Katsoulidis"/>
          <w:lang w:val="el-GR"/>
        </w:rPr>
        <w:t xml:space="preserve"> </w:t>
      </w:r>
      <w:r>
        <w:rPr>
          <w:rFonts w:ascii="Katsoulidis" w:hAnsi="Katsoulidis"/>
          <w:lang w:val="el-GR"/>
        </w:rPr>
        <w:t>διαγωνισμού και των αντίστοιχων υποδειγμάτων</w:t>
      </w:r>
      <w:r w:rsidRPr="000372FD">
        <w:rPr>
          <w:rFonts w:ascii="Katsoulidis" w:hAnsi="Katsoulidis"/>
          <w:lang w:val="el-GR"/>
        </w:rPr>
        <w:t>.</w:t>
      </w:r>
    </w:p>
    <w:p w:rsidR="00856B64" w:rsidRDefault="00856B64" w:rsidP="00D03474">
      <w:pPr>
        <w:pStyle w:val="ListParagraph"/>
        <w:ind w:left="0" w:firstLine="720"/>
        <w:jc w:val="both"/>
        <w:rPr>
          <w:rFonts w:ascii="Katsoulidis" w:hAnsi="Katsoulidis"/>
          <w:lang w:val="el-GR"/>
        </w:rPr>
      </w:pPr>
    </w:p>
    <w:p w:rsidR="008C4CA6" w:rsidRPr="00D03474" w:rsidRDefault="00D03474" w:rsidP="00D03474">
      <w:pPr>
        <w:pStyle w:val="ListParagraph"/>
        <w:ind w:left="0" w:firstLine="720"/>
        <w:jc w:val="both"/>
        <w:rPr>
          <w:rFonts w:ascii="Katsoulidis" w:hAnsi="Katsoulidis"/>
          <w:lang w:val="el-GR"/>
        </w:rPr>
      </w:pPr>
      <w:r w:rsidRPr="00D03474">
        <w:rPr>
          <w:rFonts w:ascii="Katsoulidis" w:hAnsi="Katsoulidis"/>
          <w:lang w:val="el-GR"/>
        </w:rPr>
        <w:t xml:space="preserve">Ευελπιστούμε στη συνεργασία όλης της ακαδημαϊκής κοινότητας για την επιτυχή εφαρμογή του ανωτέρω νομοθετικού πλαισίου που είμαστε υποχρεωμένοι να </w:t>
      </w:r>
      <w:r w:rsidRPr="00D03474">
        <w:rPr>
          <w:rFonts w:ascii="Katsoulidis" w:hAnsi="Katsoulidis"/>
          <w:lang w:val="el-GR"/>
        </w:rPr>
        <w:lastRenderedPageBreak/>
        <w:t xml:space="preserve">εφαρμόσουμε για την εκτέλεση των έργων που διαχειρίζεται ο ΕΛΚΕ. Παράλληλα, συνεχίζονται οι προσπάθειες από τη Διοίκηση για την τροποποίηση του νομοθετικού πλαισίου με στόχο πάντα την απλοποίηση των διαδικασιών εφαρμογής στους ΕΛΚΕ. </w:t>
      </w:r>
      <w:r w:rsidR="008C4CA6" w:rsidRPr="00D03474">
        <w:rPr>
          <w:rFonts w:ascii="Katsoulidis" w:hAnsi="Katsoulidis"/>
          <w:lang w:val="el-GR"/>
        </w:rPr>
        <w:t xml:space="preserve"> </w:t>
      </w:r>
    </w:p>
    <w:p w:rsidR="0089422D" w:rsidRPr="007A36B6" w:rsidRDefault="0089422D" w:rsidP="00251903">
      <w:pPr>
        <w:spacing w:after="200"/>
        <w:contextualSpacing/>
        <w:jc w:val="both"/>
        <w:rPr>
          <w:rFonts w:ascii="Katsoulidis" w:eastAsia="Calibri" w:hAnsi="Katsoulidis"/>
          <w:sz w:val="22"/>
          <w:szCs w:val="22"/>
          <w:lang w:val="el-GR" w:eastAsia="en-US"/>
        </w:rPr>
      </w:pPr>
    </w:p>
    <w:p w:rsidR="008D1BAD" w:rsidRPr="007A36B6" w:rsidRDefault="0089422D" w:rsidP="00251903">
      <w:pPr>
        <w:spacing w:after="200"/>
        <w:ind w:left="1440" w:firstLine="720"/>
        <w:jc w:val="both"/>
        <w:rPr>
          <w:rFonts w:ascii="Katsoulidis" w:eastAsia="Calibri" w:hAnsi="Katsoulidis"/>
          <w:sz w:val="22"/>
          <w:szCs w:val="22"/>
          <w:lang w:val="el-GR" w:eastAsia="en-US"/>
        </w:rPr>
      </w:pPr>
      <w:r w:rsidRPr="007A36B6">
        <w:rPr>
          <w:rFonts w:ascii="Katsoulidis" w:eastAsia="Calibri" w:hAnsi="Katsoulidis"/>
          <w:sz w:val="22"/>
          <w:szCs w:val="22"/>
          <w:lang w:val="el-GR" w:eastAsia="en-US"/>
        </w:rPr>
        <w:t>Ο Πρόεδρος της Επιτροπής Ερευνών</w:t>
      </w:r>
    </w:p>
    <w:p w:rsidR="0089422D" w:rsidRDefault="0089422D" w:rsidP="00251903">
      <w:pPr>
        <w:spacing w:after="200"/>
        <w:jc w:val="both"/>
        <w:rPr>
          <w:rFonts w:ascii="Katsoulidis" w:eastAsia="Calibri" w:hAnsi="Katsoulidis"/>
          <w:sz w:val="22"/>
          <w:szCs w:val="22"/>
          <w:lang w:val="el-GR" w:eastAsia="en-US"/>
        </w:rPr>
      </w:pPr>
    </w:p>
    <w:p w:rsidR="00856B64" w:rsidRDefault="00856B64" w:rsidP="00251903">
      <w:pPr>
        <w:spacing w:after="200"/>
        <w:jc w:val="both"/>
        <w:rPr>
          <w:rFonts w:ascii="Katsoulidis" w:eastAsia="Calibri" w:hAnsi="Katsoulidis"/>
          <w:sz w:val="22"/>
          <w:szCs w:val="22"/>
          <w:lang w:val="el-GR" w:eastAsia="en-US"/>
        </w:rPr>
      </w:pPr>
    </w:p>
    <w:p w:rsidR="00856B64" w:rsidRPr="007A36B6" w:rsidRDefault="00856B64" w:rsidP="00251903">
      <w:pPr>
        <w:spacing w:after="200"/>
        <w:jc w:val="both"/>
        <w:rPr>
          <w:rFonts w:ascii="Katsoulidis" w:eastAsia="Calibri" w:hAnsi="Katsoulidis"/>
          <w:sz w:val="22"/>
          <w:szCs w:val="22"/>
          <w:lang w:val="el-GR" w:eastAsia="en-US"/>
        </w:rPr>
      </w:pPr>
    </w:p>
    <w:p w:rsidR="008D1BAD" w:rsidRPr="007A36B6" w:rsidRDefault="008D1BAD" w:rsidP="00251903">
      <w:pPr>
        <w:spacing w:after="200"/>
        <w:ind w:left="1440" w:firstLine="720"/>
        <w:jc w:val="both"/>
        <w:rPr>
          <w:rFonts w:ascii="Katsoulidis" w:eastAsia="Calibri" w:hAnsi="Katsoulidis"/>
          <w:sz w:val="22"/>
          <w:szCs w:val="22"/>
          <w:lang w:val="el-GR" w:eastAsia="en-US"/>
        </w:rPr>
      </w:pPr>
      <w:r w:rsidRPr="007A36B6">
        <w:rPr>
          <w:rFonts w:ascii="Katsoulidis" w:eastAsia="Calibri" w:hAnsi="Katsoulidis"/>
          <w:sz w:val="22"/>
          <w:szCs w:val="22"/>
          <w:lang w:val="el-GR" w:eastAsia="en-US"/>
        </w:rPr>
        <w:t xml:space="preserve">           Καθηγ</w:t>
      </w:r>
      <w:r w:rsidR="007A36B6">
        <w:rPr>
          <w:rFonts w:ascii="Katsoulidis" w:eastAsia="Calibri" w:hAnsi="Katsoulidis"/>
          <w:sz w:val="22"/>
          <w:szCs w:val="22"/>
          <w:lang w:val="el-GR" w:eastAsia="en-US"/>
        </w:rPr>
        <w:t xml:space="preserve">ητής </w:t>
      </w:r>
      <w:r w:rsidRPr="007A36B6">
        <w:rPr>
          <w:rFonts w:ascii="Katsoulidis" w:eastAsia="Calibri" w:hAnsi="Katsoulidis"/>
          <w:sz w:val="22"/>
          <w:szCs w:val="22"/>
          <w:lang w:val="el-GR" w:eastAsia="en-US"/>
        </w:rPr>
        <w:t xml:space="preserve">Θωμάς </w:t>
      </w:r>
      <w:proofErr w:type="spellStart"/>
      <w:r w:rsidRPr="007A36B6">
        <w:rPr>
          <w:rFonts w:ascii="Katsoulidis" w:eastAsia="Calibri" w:hAnsi="Katsoulidis"/>
          <w:sz w:val="22"/>
          <w:szCs w:val="22"/>
          <w:lang w:val="el-GR" w:eastAsia="en-US"/>
        </w:rPr>
        <w:t>Σφηκόπουλος</w:t>
      </w:r>
      <w:proofErr w:type="spellEnd"/>
    </w:p>
    <w:p w:rsidR="00E046CF" w:rsidRPr="00602D42" w:rsidRDefault="008D1BAD" w:rsidP="00602D42">
      <w:pPr>
        <w:spacing w:after="200"/>
        <w:jc w:val="both"/>
        <w:rPr>
          <w:rFonts w:ascii="Katsoulidis" w:hAnsi="Katsoulidis"/>
          <w:sz w:val="22"/>
          <w:szCs w:val="22"/>
          <w:lang w:val="el-GR"/>
        </w:rPr>
      </w:pPr>
      <w:r w:rsidRPr="007A36B6">
        <w:rPr>
          <w:rFonts w:ascii="Katsoulidis" w:eastAsia="Calibri" w:hAnsi="Katsoulidis"/>
          <w:sz w:val="22"/>
          <w:szCs w:val="22"/>
          <w:lang w:val="el-GR" w:eastAsia="en-US"/>
        </w:rPr>
        <w:t xml:space="preserve">            </w:t>
      </w:r>
      <w:r w:rsidR="005104F0" w:rsidRPr="007A36B6">
        <w:rPr>
          <w:rFonts w:ascii="Katsoulidis" w:eastAsia="Calibri" w:hAnsi="Katsoulidis"/>
          <w:sz w:val="22"/>
          <w:szCs w:val="22"/>
          <w:lang w:val="el-GR" w:eastAsia="en-US"/>
        </w:rPr>
        <w:t xml:space="preserve">     </w:t>
      </w:r>
      <w:r w:rsidRPr="007A36B6">
        <w:rPr>
          <w:rFonts w:ascii="Katsoulidis" w:eastAsia="Calibri" w:hAnsi="Katsoulidis"/>
          <w:sz w:val="22"/>
          <w:szCs w:val="22"/>
          <w:lang w:val="el-GR" w:eastAsia="en-US"/>
        </w:rPr>
        <w:t xml:space="preserve"> Αναπληρωτής Πρύτανη Ερευνητικής Πολιτικής και Ανάπτυξης</w:t>
      </w:r>
    </w:p>
    <w:p w:rsidR="00856B64" w:rsidRDefault="00856B64" w:rsidP="00602D42">
      <w:pPr>
        <w:tabs>
          <w:tab w:val="left" w:pos="2127"/>
        </w:tabs>
        <w:spacing w:line="360" w:lineRule="auto"/>
        <w:rPr>
          <w:rFonts w:ascii="Katsoulidis" w:hAnsi="Katsoulidis"/>
          <w:sz w:val="24"/>
          <w:szCs w:val="24"/>
          <w:lang w:val="el-GR"/>
        </w:rPr>
      </w:pPr>
    </w:p>
    <w:p w:rsidR="00856B64" w:rsidRDefault="00856B64" w:rsidP="00602D42">
      <w:pPr>
        <w:tabs>
          <w:tab w:val="left" w:pos="2127"/>
        </w:tabs>
        <w:spacing w:line="360" w:lineRule="auto"/>
        <w:rPr>
          <w:rFonts w:ascii="Katsoulidis" w:hAnsi="Katsoulidis"/>
          <w:sz w:val="24"/>
          <w:szCs w:val="24"/>
          <w:lang w:val="el-GR"/>
        </w:rPr>
      </w:pPr>
    </w:p>
    <w:p w:rsidR="00856B64" w:rsidRDefault="00856B64" w:rsidP="00602D42">
      <w:pPr>
        <w:tabs>
          <w:tab w:val="left" w:pos="2127"/>
        </w:tabs>
        <w:spacing w:line="360" w:lineRule="auto"/>
        <w:rPr>
          <w:rFonts w:ascii="Katsoulidis" w:hAnsi="Katsoulidis"/>
          <w:sz w:val="24"/>
          <w:szCs w:val="24"/>
          <w:lang w:val="el-GR"/>
        </w:rPr>
      </w:pPr>
      <w:bookmarkStart w:id="0" w:name="_GoBack"/>
      <w:bookmarkEnd w:id="0"/>
    </w:p>
    <w:p w:rsidR="00856B64" w:rsidRDefault="00856B64" w:rsidP="00602D42">
      <w:pPr>
        <w:tabs>
          <w:tab w:val="left" w:pos="2127"/>
        </w:tabs>
        <w:spacing w:line="360" w:lineRule="auto"/>
        <w:rPr>
          <w:rFonts w:ascii="Katsoulidis" w:hAnsi="Katsoulidis"/>
          <w:sz w:val="24"/>
          <w:szCs w:val="24"/>
          <w:lang w:val="el-GR"/>
        </w:rPr>
      </w:pPr>
    </w:p>
    <w:p w:rsidR="00602D42" w:rsidRPr="00FE0852" w:rsidRDefault="00602D42" w:rsidP="00602D42">
      <w:pPr>
        <w:tabs>
          <w:tab w:val="left" w:pos="2127"/>
        </w:tabs>
        <w:spacing w:line="360" w:lineRule="auto"/>
        <w:rPr>
          <w:rFonts w:ascii="Katsoulidis" w:hAnsi="Katsoulidis"/>
          <w:sz w:val="24"/>
          <w:szCs w:val="24"/>
          <w:lang w:val="el-GR"/>
        </w:rPr>
      </w:pPr>
      <w:r w:rsidRPr="00FE0852">
        <w:rPr>
          <w:rFonts w:ascii="Katsoulidis" w:hAnsi="Katsoulidis"/>
          <w:sz w:val="24"/>
          <w:szCs w:val="24"/>
          <w:lang w:val="el-GR"/>
        </w:rPr>
        <w:t>Κοινοποίηση :</w:t>
      </w:r>
    </w:p>
    <w:p w:rsidR="00602D42" w:rsidRDefault="00602D42" w:rsidP="00602D42">
      <w:pPr>
        <w:tabs>
          <w:tab w:val="left" w:pos="2127"/>
        </w:tabs>
        <w:spacing w:line="360" w:lineRule="auto"/>
        <w:rPr>
          <w:rFonts w:ascii="Katsoulidis" w:hAnsi="Katsoulidis"/>
          <w:sz w:val="24"/>
          <w:szCs w:val="24"/>
          <w:lang w:val="el-GR"/>
        </w:rPr>
      </w:pPr>
      <w:r w:rsidRPr="00FE0852">
        <w:rPr>
          <w:rFonts w:ascii="Katsoulidis" w:hAnsi="Katsoulidis"/>
          <w:sz w:val="24"/>
          <w:szCs w:val="24"/>
          <w:lang w:val="el-GR"/>
        </w:rPr>
        <w:t>- Γραμματεία Επιτροπής Ερευνών</w:t>
      </w:r>
    </w:p>
    <w:p w:rsidR="00280A56" w:rsidRPr="007A36B6" w:rsidRDefault="00280A56" w:rsidP="008C4CA6">
      <w:pPr>
        <w:tabs>
          <w:tab w:val="left" w:pos="2127"/>
        </w:tabs>
        <w:jc w:val="both"/>
        <w:rPr>
          <w:rFonts w:ascii="Katsoulidis" w:hAnsi="Katsoulidis"/>
          <w:b/>
          <w:bCs/>
          <w:sz w:val="22"/>
          <w:szCs w:val="22"/>
          <w:lang w:val="el-GR"/>
        </w:rPr>
      </w:pPr>
    </w:p>
    <w:sectPr w:rsidR="00280A56" w:rsidRPr="007A36B6" w:rsidSect="00602D42">
      <w:footerReference w:type="default" r:id="rId13"/>
      <w:footnotePr>
        <w:pos w:val="sectEnd"/>
      </w:footnotePr>
      <w:endnotePr>
        <w:numFmt w:val="decimal"/>
        <w:numStart w:val="0"/>
      </w:endnotePr>
      <w:pgSz w:w="12240" w:h="15840"/>
      <w:pgMar w:top="1276" w:right="1800" w:bottom="1418" w:left="1800" w:header="720" w:footer="3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C2" w:rsidRDefault="00C12BC2">
      <w:r>
        <w:separator/>
      </w:r>
    </w:p>
  </w:endnote>
  <w:endnote w:type="continuationSeparator" w:id="0">
    <w:p w:rsidR="00C12BC2" w:rsidRDefault="00C1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HellasTimes">
    <w:altName w:val="Times New Roman"/>
    <w:charset w:val="00"/>
    <w:family w:val="auto"/>
    <w:pitch w:val="variable"/>
    <w:sig w:usb0="00000007" w:usb1="00000000" w:usb2="00000000" w:usb3="00000000" w:csb0="00000013"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Katsoulidis">
    <w:altName w:val="Arial Narrow"/>
    <w:panose1 w:val="02000506040000020003"/>
    <w:charset w:val="00"/>
    <w:family w:val="modern"/>
    <w:notTrueType/>
    <w:pitch w:val="variable"/>
    <w:sig w:usb0="A00000AF" w:usb1="4000204A" w:usb2="00000000" w:usb3="00000000" w:csb0="0000009B" w:csb1="00000000"/>
  </w:font>
  <w:font w:name="Katsoulidis Bold">
    <w:altName w:val="Courier New"/>
    <w:charset w:val="00"/>
    <w:family w:val="auto"/>
    <w:pitch w:val="variable"/>
    <w:sig w:usb0="00000000"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42" w:rsidRDefault="00602D42" w:rsidP="00602D42">
    <w:pPr>
      <w:pStyle w:val="Footer"/>
      <w:jc w:val="right"/>
    </w:pPr>
    <w:r>
      <w:rPr>
        <w:noProof/>
        <w:lang w:val="el-GR"/>
      </w:rPr>
      <w:drawing>
        <wp:inline distT="0" distB="0" distL="0" distR="0" wp14:anchorId="3A86D812" wp14:editId="621C0414">
          <wp:extent cx="1900555" cy="882650"/>
          <wp:effectExtent l="0" t="0" r="4445" b="0"/>
          <wp:docPr id="1" name="Picture 1" descr="ISO_DQS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DQS_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C2" w:rsidRDefault="00C12BC2">
      <w:r>
        <w:separator/>
      </w:r>
    </w:p>
  </w:footnote>
  <w:footnote w:type="continuationSeparator" w:id="0">
    <w:p w:rsidR="00C12BC2" w:rsidRDefault="00C12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3D"/>
    <w:multiLevelType w:val="hybridMultilevel"/>
    <w:tmpl w:val="566034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2692649"/>
    <w:multiLevelType w:val="hybridMultilevel"/>
    <w:tmpl w:val="7A2C8102"/>
    <w:lvl w:ilvl="0" w:tplc="5BA8A9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A01AEE"/>
    <w:multiLevelType w:val="singleLevel"/>
    <w:tmpl w:val="94F29CD6"/>
    <w:lvl w:ilvl="0">
      <w:numFmt w:val="bullet"/>
      <w:lvlText w:val="-"/>
      <w:lvlJc w:val="left"/>
      <w:pPr>
        <w:tabs>
          <w:tab w:val="num" w:pos="360"/>
        </w:tabs>
        <w:ind w:left="360" w:hanging="360"/>
      </w:pPr>
      <w:rPr>
        <w:rFonts w:hint="default"/>
      </w:rPr>
    </w:lvl>
  </w:abstractNum>
  <w:abstractNum w:abstractNumId="3">
    <w:nsid w:val="091F2755"/>
    <w:multiLevelType w:val="multilevel"/>
    <w:tmpl w:val="62442A92"/>
    <w:lvl w:ilvl="0">
      <w:start w:val="2000"/>
      <w:numFmt w:val="decimal"/>
      <w:lvlText w:val="%1"/>
      <w:lvlJc w:val="left"/>
      <w:pPr>
        <w:tabs>
          <w:tab w:val="num" w:pos="2085"/>
        </w:tabs>
        <w:ind w:left="2085" w:hanging="17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2105C0"/>
    <w:multiLevelType w:val="hybridMultilevel"/>
    <w:tmpl w:val="62442A92"/>
    <w:lvl w:ilvl="0" w:tplc="24D0948C">
      <w:start w:val="2000"/>
      <w:numFmt w:val="decimal"/>
      <w:lvlText w:val="%1"/>
      <w:lvlJc w:val="left"/>
      <w:pPr>
        <w:tabs>
          <w:tab w:val="num" w:pos="2085"/>
        </w:tabs>
        <w:ind w:left="2085" w:hanging="17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0E13715"/>
    <w:multiLevelType w:val="hybridMultilevel"/>
    <w:tmpl w:val="B6B851B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16754851"/>
    <w:multiLevelType w:val="hybridMultilevel"/>
    <w:tmpl w:val="81FC4822"/>
    <w:lvl w:ilvl="0" w:tplc="CD163CC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A27E3D"/>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BB21012"/>
    <w:multiLevelType w:val="hybridMultilevel"/>
    <w:tmpl w:val="81CCD7F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nsid w:val="2E1E7FB4"/>
    <w:multiLevelType w:val="hybridMultilevel"/>
    <w:tmpl w:val="6E08CC7A"/>
    <w:lvl w:ilvl="0" w:tplc="3426058C">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3C72845"/>
    <w:multiLevelType w:val="hybridMultilevel"/>
    <w:tmpl w:val="150CBDD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nsid w:val="33DC48BA"/>
    <w:multiLevelType w:val="hybridMultilevel"/>
    <w:tmpl w:val="9F60D0C0"/>
    <w:lvl w:ilvl="0" w:tplc="0408000D">
      <w:start w:val="1"/>
      <w:numFmt w:val="bullet"/>
      <w:lvlText w:val=""/>
      <w:lvlJc w:val="left"/>
      <w:pPr>
        <w:ind w:left="1486" w:hanging="360"/>
      </w:pPr>
      <w:rPr>
        <w:rFonts w:ascii="Wingdings" w:hAnsi="Wingdings" w:hint="default"/>
      </w:rPr>
    </w:lvl>
    <w:lvl w:ilvl="1" w:tplc="04080003" w:tentative="1">
      <w:start w:val="1"/>
      <w:numFmt w:val="bullet"/>
      <w:lvlText w:val="o"/>
      <w:lvlJc w:val="left"/>
      <w:pPr>
        <w:ind w:left="2206" w:hanging="360"/>
      </w:pPr>
      <w:rPr>
        <w:rFonts w:ascii="Courier New" w:hAnsi="Courier New" w:cs="Courier New" w:hint="default"/>
      </w:rPr>
    </w:lvl>
    <w:lvl w:ilvl="2" w:tplc="04080005" w:tentative="1">
      <w:start w:val="1"/>
      <w:numFmt w:val="bullet"/>
      <w:lvlText w:val=""/>
      <w:lvlJc w:val="left"/>
      <w:pPr>
        <w:ind w:left="2926" w:hanging="360"/>
      </w:pPr>
      <w:rPr>
        <w:rFonts w:ascii="Wingdings" w:hAnsi="Wingdings" w:hint="default"/>
      </w:rPr>
    </w:lvl>
    <w:lvl w:ilvl="3" w:tplc="04080001" w:tentative="1">
      <w:start w:val="1"/>
      <w:numFmt w:val="bullet"/>
      <w:lvlText w:val=""/>
      <w:lvlJc w:val="left"/>
      <w:pPr>
        <w:ind w:left="3646" w:hanging="360"/>
      </w:pPr>
      <w:rPr>
        <w:rFonts w:ascii="Symbol" w:hAnsi="Symbol" w:hint="default"/>
      </w:rPr>
    </w:lvl>
    <w:lvl w:ilvl="4" w:tplc="04080003" w:tentative="1">
      <w:start w:val="1"/>
      <w:numFmt w:val="bullet"/>
      <w:lvlText w:val="o"/>
      <w:lvlJc w:val="left"/>
      <w:pPr>
        <w:ind w:left="4366" w:hanging="360"/>
      </w:pPr>
      <w:rPr>
        <w:rFonts w:ascii="Courier New" w:hAnsi="Courier New" w:cs="Courier New" w:hint="default"/>
      </w:rPr>
    </w:lvl>
    <w:lvl w:ilvl="5" w:tplc="04080005" w:tentative="1">
      <w:start w:val="1"/>
      <w:numFmt w:val="bullet"/>
      <w:lvlText w:val=""/>
      <w:lvlJc w:val="left"/>
      <w:pPr>
        <w:ind w:left="5086" w:hanging="360"/>
      </w:pPr>
      <w:rPr>
        <w:rFonts w:ascii="Wingdings" w:hAnsi="Wingdings" w:hint="default"/>
      </w:rPr>
    </w:lvl>
    <w:lvl w:ilvl="6" w:tplc="04080001" w:tentative="1">
      <w:start w:val="1"/>
      <w:numFmt w:val="bullet"/>
      <w:lvlText w:val=""/>
      <w:lvlJc w:val="left"/>
      <w:pPr>
        <w:ind w:left="5806" w:hanging="360"/>
      </w:pPr>
      <w:rPr>
        <w:rFonts w:ascii="Symbol" w:hAnsi="Symbol" w:hint="default"/>
      </w:rPr>
    </w:lvl>
    <w:lvl w:ilvl="7" w:tplc="04080003" w:tentative="1">
      <w:start w:val="1"/>
      <w:numFmt w:val="bullet"/>
      <w:lvlText w:val="o"/>
      <w:lvlJc w:val="left"/>
      <w:pPr>
        <w:ind w:left="6526" w:hanging="360"/>
      </w:pPr>
      <w:rPr>
        <w:rFonts w:ascii="Courier New" w:hAnsi="Courier New" w:cs="Courier New" w:hint="default"/>
      </w:rPr>
    </w:lvl>
    <w:lvl w:ilvl="8" w:tplc="04080005" w:tentative="1">
      <w:start w:val="1"/>
      <w:numFmt w:val="bullet"/>
      <w:lvlText w:val=""/>
      <w:lvlJc w:val="left"/>
      <w:pPr>
        <w:ind w:left="7246" w:hanging="360"/>
      </w:pPr>
      <w:rPr>
        <w:rFonts w:ascii="Wingdings" w:hAnsi="Wingdings" w:hint="default"/>
      </w:rPr>
    </w:lvl>
  </w:abstractNum>
  <w:abstractNum w:abstractNumId="12">
    <w:nsid w:val="37D81A52"/>
    <w:multiLevelType w:val="singleLevel"/>
    <w:tmpl w:val="F52C4F6C"/>
    <w:lvl w:ilvl="0">
      <w:start w:val="5"/>
      <w:numFmt w:val="bullet"/>
      <w:lvlText w:val="-"/>
      <w:lvlJc w:val="left"/>
      <w:pPr>
        <w:tabs>
          <w:tab w:val="num" w:pos="360"/>
        </w:tabs>
        <w:ind w:left="360" w:hanging="360"/>
      </w:pPr>
      <w:rPr>
        <w:rFonts w:ascii="Times New Roman" w:hAnsi="Times New Roman" w:hint="default"/>
      </w:rPr>
    </w:lvl>
  </w:abstractNum>
  <w:abstractNum w:abstractNumId="13">
    <w:nsid w:val="384E4DBC"/>
    <w:multiLevelType w:val="hybridMultilevel"/>
    <w:tmpl w:val="BD76E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4E19D6"/>
    <w:multiLevelType w:val="hybridMultilevel"/>
    <w:tmpl w:val="AB9ADA70"/>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5">
    <w:nsid w:val="3C8455C2"/>
    <w:multiLevelType w:val="hybridMultilevel"/>
    <w:tmpl w:val="6AFCDC52"/>
    <w:lvl w:ilvl="0" w:tplc="0409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13696E"/>
    <w:multiLevelType w:val="singleLevel"/>
    <w:tmpl w:val="3DA8C008"/>
    <w:lvl w:ilvl="0">
      <w:start w:val="1"/>
      <w:numFmt w:val="upperLetter"/>
      <w:pStyle w:val="Heading4"/>
      <w:lvlText w:val="%1."/>
      <w:lvlJc w:val="left"/>
      <w:pPr>
        <w:tabs>
          <w:tab w:val="num" w:pos="680"/>
        </w:tabs>
        <w:ind w:left="680" w:hanging="453"/>
      </w:pPr>
    </w:lvl>
  </w:abstractNum>
  <w:abstractNum w:abstractNumId="17">
    <w:nsid w:val="403027B8"/>
    <w:multiLevelType w:val="hybridMultilevel"/>
    <w:tmpl w:val="F7807FF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8">
    <w:nsid w:val="46805346"/>
    <w:multiLevelType w:val="hybridMultilevel"/>
    <w:tmpl w:val="E6D29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8E75F5"/>
    <w:multiLevelType w:val="hybridMultilevel"/>
    <w:tmpl w:val="36BADFCE"/>
    <w:lvl w:ilvl="0" w:tplc="04080001">
      <w:start w:val="1"/>
      <w:numFmt w:val="bullet"/>
      <w:lvlText w:val=""/>
      <w:lvlJc w:val="left"/>
      <w:pPr>
        <w:ind w:left="1935" w:hanging="360"/>
      </w:pPr>
      <w:rPr>
        <w:rFonts w:ascii="Symbol" w:hAnsi="Symbol" w:hint="default"/>
      </w:rPr>
    </w:lvl>
    <w:lvl w:ilvl="1" w:tplc="04080003" w:tentative="1">
      <w:start w:val="1"/>
      <w:numFmt w:val="bullet"/>
      <w:lvlText w:val="o"/>
      <w:lvlJc w:val="left"/>
      <w:pPr>
        <w:ind w:left="2655" w:hanging="360"/>
      </w:pPr>
      <w:rPr>
        <w:rFonts w:ascii="Courier New" w:hAnsi="Courier New" w:cs="Courier New" w:hint="default"/>
      </w:rPr>
    </w:lvl>
    <w:lvl w:ilvl="2" w:tplc="04080005" w:tentative="1">
      <w:start w:val="1"/>
      <w:numFmt w:val="bullet"/>
      <w:lvlText w:val=""/>
      <w:lvlJc w:val="left"/>
      <w:pPr>
        <w:ind w:left="3375" w:hanging="360"/>
      </w:pPr>
      <w:rPr>
        <w:rFonts w:ascii="Wingdings" w:hAnsi="Wingdings" w:hint="default"/>
      </w:rPr>
    </w:lvl>
    <w:lvl w:ilvl="3" w:tplc="04080001" w:tentative="1">
      <w:start w:val="1"/>
      <w:numFmt w:val="bullet"/>
      <w:lvlText w:val=""/>
      <w:lvlJc w:val="left"/>
      <w:pPr>
        <w:ind w:left="4095" w:hanging="360"/>
      </w:pPr>
      <w:rPr>
        <w:rFonts w:ascii="Symbol" w:hAnsi="Symbol" w:hint="default"/>
      </w:rPr>
    </w:lvl>
    <w:lvl w:ilvl="4" w:tplc="04080003" w:tentative="1">
      <w:start w:val="1"/>
      <w:numFmt w:val="bullet"/>
      <w:lvlText w:val="o"/>
      <w:lvlJc w:val="left"/>
      <w:pPr>
        <w:ind w:left="4815" w:hanging="360"/>
      </w:pPr>
      <w:rPr>
        <w:rFonts w:ascii="Courier New" w:hAnsi="Courier New" w:cs="Courier New" w:hint="default"/>
      </w:rPr>
    </w:lvl>
    <w:lvl w:ilvl="5" w:tplc="04080005" w:tentative="1">
      <w:start w:val="1"/>
      <w:numFmt w:val="bullet"/>
      <w:lvlText w:val=""/>
      <w:lvlJc w:val="left"/>
      <w:pPr>
        <w:ind w:left="5535" w:hanging="360"/>
      </w:pPr>
      <w:rPr>
        <w:rFonts w:ascii="Wingdings" w:hAnsi="Wingdings" w:hint="default"/>
      </w:rPr>
    </w:lvl>
    <w:lvl w:ilvl="6" w:tplc="04080001" w:tentative="1">
      <w:start w:val="1"/>
      <w:numFmt w:val="bullet"/>
      <w:lvlText w:val=""/>
      <w:lvlJc w:val="left"/>
      <w:pPr>
        <w:ind w:left="6255" w:hanging="360"/>
      </w:pPr>
      <w:rPr>
        <w:rFonts w:ascii="Symbol" w:hAnsi="Symbol" w:hint="default"/>
      </w:rPr>
    </w:lvl>
    <w:lvl w:ilvl="7" w:tplc="04080003" w:tentative="1">
      <w:start w:val="1"/>
      <w:numFmt w:val="bullet"/>
      <w:lvlText w:val="o"/>
      <w:lvlJc w:val="left"/>
      <w:pPr>
        <w:ind w:left="6975" w:hanging="360"/>
      </w:pPr>
      <w:rPr>
        <w:rFonts w:ascii="Courier New" w:hAnsi="Courier New" w:cs="Courier New" w:hint="default"/>
      </w:rPr>
    </w:lvl>
    <w:lvl w:ilvl="8" w:tplc="04080005" w:tentative="1">
      <w:start w:val="1"/>
      <w:numFmt w:val="bullet"/>
      <w:lvlText w:val=""/>
      <w:lvlJc w:val="left"/>
      <w:pPr>
        <w:ind w:left="7695" w:hanging="360"/>
      </w:pPr>
      <w:rPr>
        <w:rFonts w:ascii="Wingdings" w:hAnsi="Wingdings" w:hint="default"/>
      </w:rPr>
    </w:lvl>
  </w:abstractNum>
  <w:abstractNum w:abstractNumId="20">
    <w:nsid w:val="47007BC4"/>
    <w:multiLevelType w:val="hybridMultilevel"/>
    <w:tmpl w:val="C388CF5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4B704EAA"/>
    <w:multiLevelType w:val="hybridMultilevel"/>
    <w:tmpl w:val="07860318"/>
    <w:lvl w:ilvl="0" w:tplc="49EC6D3A">
      <w:start w:val="1"/>
      <w:numFmt w:val="decimal"/>
      <w:lvlText w:val="%1."/>
      <w:lvlJc w:val="left"/>
      <w:pPr>
        <w:ind w:left="720" w:hanging="360"/>
      </w:pPr>
      <w:rPr>
        <w:rFonts w:hint="default"/>
        <w:b w:val="0"/>
      </w:rPr>
    </w:lvl>
    <w:lvl w:ilvl="1" w:tplc="0FFEC28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1225EA7"/>
    <w:multiLevelType w:val="hybridMultilevel"/>
    <w:tmpl w:val="C7D49256"/>
    <w:lvl w:ilvl="0" w:tplc="B664A378">
      <w:start w:val="18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5101868"/>
    <w:multiLevelType w:val="hybridMultilevel"/>
    <w:tmpl w:val="4BF8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A26AA"/>
    <w:multiLevelType w:val="hybridMultilevel"/>
    <w:tmpl w:val="D688DB26"/>
    <w:lvl w:ilvl="0" w:tplc="7B76D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4405"/>
    <w:multiLevelType w:val="hybridMultilevel"/>
    <w:tmpl w:val="8DDA46DE"/>
    <w:lvl w:ilvl="0" w:tplc="04090001">
      <w:start w:val="1"/>
      <w:numFmt w:val="bullet"/>
      <w:lvlText w:val=""/>
      <w:lvlJc w:val="left"/>
      <w:pPr>
        <w:ind w:left="2880" w:hanging="360"/>
      </w:pPr>
      <w:rPr>
        <w:rFonts w:ascii="Symbol" w:hAnsi="Symbol" w:hint="default"/>
      </w:rPr>
    </w:lvl>
    <w:lvl w:ilvl="1" w:tplc="04080003">
      <w:start w:val="1"/>
      <w:numFmt w:val="bullet"/>
      <w:lvlText w:val="o"/>
      <w:lvlJc w:val="left"/>
      <w:pPr>
        <w:ind w:left="2880" w:hanging="360"/>
      </w:pPr>
      <w:rPr>
        <w:rFonts w:ascii="Courier New" w:hAnsi="Courier New" w:cs="Courier New" w:hint="default"/>
      </w:rPr>
    </w:lvl>
    <w:lvl w:ilvl="2" w:tplc="04080005">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6">
    <w:nsid w:val="71146022"/>
    <w:multiLevelType w:val="hybridMultilevel"/>
    <w:tmpl w:val="777A0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987026"/>
    <w:multiLevelType w:val="hybridMultilevel"/>
    <w:tmpl w:val="F8741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7"/>
  </w:num>
  <w:num w:numId="4">
    <w:abstractNumId w:val="12"/>
  </w:num>
  <w:num w:numId="5">
    <w:abstractNumId w:val="22"/>
  </w:num>
  <w:num w:numId="6">
    <w:abstractNumId w:val="4"/>
  </w:num>
  <w:num w:numId="7">
    <w:abstractNumId w:val="3"/>
  </w:num>
  <w:num w:numId="8">
    <w:abstractNumId w:val="10"/>
  </w:num>
  <w:num w:numId="9">
    <w:abstractNumId w:val="9"/>
  </w:num>
  <w:num w:numId="10">
    <w:abstractNumId w:val="23"/>
  </w:num>
  <w:num w:numId="11">
    <w:abstractNumId w:val="1"/>
  </w:num>
  <w:num w:numId="12">
    <w:abstractNumId w:val="24"/>
  </w:num>
  <w:num w:numId="13">
    <w:abstractNumId w:val="13"/>
  </w:num>
  <w:num w:numId="14">
    <w:abstractNumId w:val="27"/>
  </w:num>
  <w:num w:numId="15">
    <w:abstractNumId w:val="0"/>
  </w:num>
  <w:num w:numId="16">
    <w:abstractNumId w:val="18"/>
  </w:num>
  <w:num w:numId="17">
    <w:abstractNumId w:val="11"/>
  </w:num>
  <w:num w:numId="18">
    <w:abstractNumId w:val="8"/>
  </w:num>
  <w:num w:numId="19">
    <w:abstractNumId w:val="20"/>
  </w:num>
  <w:num w:numId="20">
    <w:abstractNumId w:val="5"/>
  </w:num>
  <w:num w:numId="21">
    <w:abstractNumId w:val="25"/>
  </w:num>
  <w:num w:numId="22">
    <w:abstractNumId w:val="15"/>
  </w:num>
  <w:num w:numId="23">
    <w:abstractNumId w:val="17"/>
  </w:num>
  <w:num w:numId="24">
    <w:abstractNumId w:val="26"/>
  </w:num>
  <w:num w:numId="25">
    <w:abstractNumId w:val="19"/>
  </w:num>
  <w:num w:numId="26">
    <w:abstractNumId w:val="14"/>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CB"/>
    <w:rsid w:val="0000357E"/>
    <w:rsid w:val="000116B9"/>
    <w:rsid w:val="000146E8"/>
    <w:rsid w:val="000311CA"/>
    <w:rsid w:val="00032CDA"/>
    <w:rsid w:val="000372FD"/>
    <w:rsid w:val="00044C43"/>
    <w:rsid w:val="00044C8A"/>
    <w:rsid w:val="00063483"/>
    <w:rsid w:val="00076500"/>
    <w:rsid w:val="0007778B"/>
    <w:rsid w:val="00091F8B"/>
    <w:rsid w:val="00096C60"/>
    <w:rsid w:val="000A491A"/>
    <w:rsid w:val="000C53E3"/>
    <w:rsid w:val="000D119B"/>
    <w:rsid w:val="000D663A"/>
    <w:rsid w:val="000E5895"/>
    <w:rsid w:val="000F3766"/>
    <w:rsid w:val="001011E0"/>
    <w:rsid w:val="00112A93"/>
    <w:rsid w:val="0012251E"/>
    <w:rsid w:val="00130709"/>
    <w:rsid w:val="00134EA6"/>
    <w:rsid w:val="00137A6F"/>
    <w:rsid w:val="001473B4"/>
    <w:rsid w:val="00161100"/>
    <w:rsid w:val="00182804"/>
    <w:rsid w:val="00182F9E"/>
    <w:rsid w:val="001B70D2"/>
    <w:rsid w:val="001E3541"/>
    <w:rsid w:val="001F52B6"/>
    <w:rsid w:val="0020063C"/>
    <w:rsid w:val="00201C73"/>
    <w:rsid w:val="002030B2"/>
    <w:rsid w:val="0020371A"/>
    <w:rsid w:val="0022256D"/>
    <w:rsid w:val="00222B19"/>
    <w:rsid w:val="00226393"/>
    <w:rsid w:val="00233E77"/>
    <w:rsid w:val="00237B3D"/>
    <w:rsid w:val="0025085A"/>
    <w:rsid w:val="00251903"/>
    <w:rsid w:val="0025327C"/>
    <w:rsid w:val="00254A69"/>
    <w:rsid w:val="00264177"/>
    <w:rsid w:val="00264605"/>
    <w:rsid w:val="002667E6"/>
    <w:rsid w:val="00271CDC"/>
    <w:rsid w:val="002758E0"/>
    <w:rsid w:val="002767F4"/>
    <w:rsid w:val="00280A56"/>
    <w:rsid w:val="00281314"/>
    <w:rsid w:val="00286799"/>
    <w:rsid w:val="00295AF7"/>
    <w:rsid w:val="00296E1F"/>
    <w:rsid w:val="002B3BF9"/>
    <w:rsid w:val="002C2C06"/>
    <w:rsid w:val="002D43FD"/>
    <w:rsid w:val="002E6499"/>
    <w:rsid w:val="002F1646"/>
    <w:rsid w:val="002F3230"/>
    <w:rsid w:val="00303856"/>
    <w:rsid w:val="0032432A"/>
    <w:rsid w:val="00325037"/>
    <w:rsid w:val="00336069"/>
    <w:rsid w:val="00346CF7"/>
    <w:rsid w:val="00353300"/>
    <w:rsid w:val="00363627"/>
    <w:rsid w:val="0037344D"/>
    <w:rsid w:val="00375767"/>
    <w:rsid w:val="00391778"/>
    <w:rsid w:val="003A2535"/>
    <w:rsid w:val="003B2545"/>
    <w:rsid w:val="003C15BA"/>
    <w:rsid w:val="003E1C9B"/>
    <w:rsid w:val="003F155D"/>
    <w:rsid w:val="003F760B"/>
    <w:rsid w:val="00404972"/>
    <w:rsid w:val="00405671"/>
    <w:rsid w:val="0040635D"/>
    <w:rsid w:val="0043461C"/>
    <w:rsid w:val="00461A4E"/>
    <w:rsid w:val="00462F52"/>
    <w:rsid w:val="00477283"/>
    <w:rsid w:val="00486DE7"/>
    <w:rsid w:val="00494265"/>
    <w:rsid w:val="004960B6"/>
    <w:rsid w:val="004D7463"/>
    <w:rsid w:val="004D77E9"/>
    <w:rsid w:val="004D7CAC"/>
    <w:rsid w:val="004D7F2C"/>
    <w:rsid w:val="004E39A1"/>
    <w:rsid w:val="004E75FB"/>
    <w:rsid w:val="004F54D4"/>
    <w:rsid w:val="00500754"/>
    <w:rsid w:val="005104F0"/>
    <w:rsid w:val="005145FF"/>
    <w:rsid w:val="00523FA3"/>
    <w:rsid w:val="00525737"/>
    <w:rsid w:val="0053688B"/>
    <w:rsid w:val="00556CCC"/>
    <w:rsid w:val="00564DDA"/>
    <w:rsid w:val="005729DE"/>
    <w:rsid w:val="005747DF"/>
    <w:rsid w:val="00576018"/>
    <w:rsid w:val="0058053F"/>
    <w:rsid w:val="00584A29"/>
    <w:rsid w:val="00586853"/>
    <w:rsid w:val="0059721F"/>
    <w:rsid w:val="005A6E43"/>
    <w:rsid w:val="005B73CE"/>
    <w:rsid w:val="005C6926"/>
    <w:rsid w:val="005D2F86"/>
    <w:rsid w:val="005E132C"/>
    <w:rsid w:val="005E452B"/>
    <w:rsid w:val="005E5E7A"/>
    <w:rsid w:val="005E71A1"/>
    <w:rsid w:val="005E7D45"/>
    <w:rsid w:val="00601126"/>
    <w:rsid w:val="00602D42"/>
    <w:rsid w:val="00612482"/>
    <w:rsid w:val="00615580"/>
    <w:rsid w:val="00636185"/>
    <w:rsid w:val="00643BBB"/>
    <w:rsid w:val="00666102"/>
    <w:rsid w:val="006677C8"/>
    <w:rsid w:val="00671295"/>
    <w:rsid w:val="0067540E"/>
    <w:rsid w:val="006831AA"/>
    <w:rsid w:val="00686924"/>
    <w:rsid w:val="00690B91"/>
    <w:rsid w:val="00691B1B"/>
    <w:rsid w:val="006977D5"/>
    <w:rsid w:val="006A7241"/>
    <w:rsid w:val="006C0D53"/>
    <w:rsid w:val="006E6EFA"/>
    <w:rsid w:val="006F3A87"/>
    <w:rsid w:val="006F78B0"/>
    <w:rsid w:val="00702763"/>
    <w:rsid w:val="00703535"/>
    <w:rsid w:val="007145FC"/>
    <w:rsid w:val="00715D9C"/>
    <w:rsid w:val="00722885"/>
    <w:rsid w:val="007273EB"/>
    <w:rsid w:val="00741A97"/>
    <w:rsid w:val="00745EF2"/>
    <w:rsid w:val="00746FF3"/>
    <w:rsid w:val="007633BA"/>
    <w:rsid w:val="007745AF"/>
    <w:rsid w:val="00782D40"/>
    <w:rsid w:val="007867FD"/>
    <w:rsid w:val="00791D79"/>
    <w:rsid w:val="007A22C7"/>
    <w:rsid w:val="007A2930"/>
    <w:rsid w:val="007A36B6"/>
    <w:rsid w:val="007C4D2A"/>
    <w:rsid w:val="007C4D64"/>
    <w:rsid w:val="007D0DEF"/>
    <w:rsid w:val="0080191E"/>
    <w:rsid w:val="00803F4A"/>
    <w:rsid w:val="008174F7"/>
    <w:rsid w:val="00822D76"/>
    <w:rsid w:val="00850581"/>
    <w:rsid w:val="00856B64"/>
    <w:rsid w:val="00857B0F"/>
    <w:rsid w:val="00860618"/>
    <w:rsid w:val="008622D0"/>
    <w:rsid w:val="008759F4"/>
    <w:rsid w:val="00893F5F"/>
    <w:rsid w:val="0089422D"/>
    <w:rsid w:val="008959E9"/>
    <w:rsid w:val="008A00BD"/>
    <w:rsid w:val="008B0485"/>
    <w:rsid w:val="008B13D6"/>
    <w:rsid w:val="008C4CA6"/>
    <w:rsid w:val="008D1BAD"/>
    <w:rsid w:val="008E667B"/>
    <w:rsid w:val="008E7216"/>
    <w:rsid w:val="008E773C"/>
    <w:rsid w:val="008F3EC7"/>
    <w:rsid w:val="008F6F9C"/>
    <w:rsid w:val="00904468"/>
    <w:rsid w:val="00905D0D"/>
    <w:rsid w:val="0092344E"/>
    <w:rsid w:val="00930706"/>
    <w:rsid w:val="009331E1"/>
    <w:rsid w:val="00943A38"/>
    <w:rsid w:val="00946CD5"/>
    <w:rsid w:val="00955277"/>
    <w:rsid w:val="009623E2"/>
    <w:rsid w:val="0096332A"/>
    <w:rsid w:val="00967316"/>
    <w:rsid w:val="00980BBD"/>
    <w:rsid w:val="00991465"/>
    <w:rsid w:val="00993709"/>
    <w:rsid w:val="00993B8F"/>
    <w:rsid w:val="009B2F75"/>
    <w:rsid w:val="009D3DB9"/>
    <w:rsid w:val="009E137B"/>
    <w:rsid w:val="009E24AF"/>
    <w:rsid w:val="009F34B6"/>
    <w:rsid w:val="00A05F8C"/>
    <w:rsid w:val="00A47EDD"/>
    <w:rsid w:val="00A63B19"/>
    <w:rsid w:val="00A65ADB"/>
    <w:rsid w:val="00A7392A"/>
    <w:rsid w:val="00A849E8"/>
    <w:rsid w:val="00A95585"/>
    <w:rsid w:val="00A96001"/>
    <w:rsid w:val="00A9666D"/>
    <w:rsid w:val="00A97A53"/>
    <w:rsid w:val="00AA1C8C"/>
    <w:rsid w:val="00AA339A"/>
    <w:rsid w:val="00AA41B1"/>
    <w:rsid w:val="00AA67E5"/>
    <w:rsid w:val="00AA6880"/>
    <w:rsid w:val="00AB6ECD"/>
    <w:rsid w:val="00AC0240"/>
    <w:rsid w:val="00AC7043"/>
    <w:rsid w:val="00AC7FF4"/>
    <w:rsid w:val="00AD2B67"/>
    <w:rsid w:val="00AE03AC"/>
    <w:rsid w:val="00AF0E18"/>
    <w:rsid w:val="00B03AFD"/>
    <w:rsid w:val="00B06794"/>
    <w:rsid w:val="00B16B0B"/>
    <w:rsid w:val="00B246CA"/>
    <w:rsid w:val="00B277B3"/>
    <w:rsid w:val="00B27941"/>
    <w:rsid w:val="00B32BDF"/>
    <w:rsid w:val="00B45D71"/>
    <w:rsid w:val="00B46A26"/>
    <w:rsid w:val="00B534F8"/>
    <w:rsid w:val="00B66778"/>
    <w:rsid w:val="00B6704D"/>
    <w:rsid w:val="00B76DFB"/>
    <w:rsid w:val="00B90005"/>
    <w:rsid w:val="00B90DD5"/>
    <w:rsid w:val="00B952ED"/>
    <w:rsid w:val="00B95D97"/>
    <w:rsid w:val="00BB4011"/>
    <w:rsid w:val="00BF01A2"/>
    <w:rsid w:val="00BF5A36"/>
    <w:rsid w:val="00BF646D"/>
    <w:rsid w:val="00C07E5D"/>
    <w:rsid w:val="00C12BC2"/>
    <w:rsid w:val="00C2432A"/>
    <w:rsid w:val="00C27B7A"/>
    <w:rsid w:val="00C51E69"/>
    <w:rsid w:val="00C57A5A"/>
    <w:rsid w:val="00C57FC0"/>
    <w:rsid w:val="00C63D7E"/>
    <w:rsid w:val="00C84638"/>
    <w:rsid w:val="00C87444"/>
    <w:rsid w:val="00C902E1"/>
    <w:rsid w:val="00CA14AB"/>
    <w:rsid w:val="00CB6D8A"/>
    <w:rsid w:val="00CB6DE7"/>
    <w:rsid w:val="00CB76B3"/>
    <w:rsid w:val="00CC6184"/>
    <w:rsid w:val="00CD7371"/>
    <w:rsid w:val="00CE77D3"/>
    <w:rsid w:val="00CF2B7D"/>
    <w:rsid w:val="00D032B2"/>
    <w:rsid w:val="00D03474"/>
    <w:rsid w:val="00D26019"/>
    <w:rsid w:val="00D31BF3"/>
    <w:rsid w:val="00D4479B"/>
    <w:rsid w:val="00D502FF"/>
    <w:rsid w:val="00D561BB"/>
    <w:rsid w:val="00D57455"/>
    <w:rsid w:val="00D6012B"/>
    <w:rsid w:val="00D629B0"/>
    <w:rsid w:val="00D664AF"/>
    <w:rsid w:val="00D7041D"/>
    <w:rsid w:val="00D711BC"/>
    <w:rsid w:val="00D7193D"/>
    <w:rsid w:val="00D76575"/>
    <w:rsid w:val="00D826DA"/>
    <w:rsid w:val="00D83860"/>
    <w:rsid w:val="00D864FC"/>
    <w:rsid w:val="00D906CB"/>
    <w:rsid w:val="00DA065E"/>
    <w:rsid w:val="00DA1067"/>
    <w:rsid w:val="00DA312F"/>
    <w:rsid w:val="00DB6F6A"/>
    <w:rsid w:val="00DC4D40"/>
    <w:rsid w:val="00DC619E"/>
    <w:rsid w:val="00DC65E3"/>
    <w:rsid w:val="00DD1062"/>
    <w:rsid w:val="00DD2FCA"/>
    <w:rsid w:val="00DD3F04"/>
    <w:rsid w:val="00DD7B7A"/>
    <w:rsid w:val="00DE329B"/>
    <w:rsid w:val="00DE6BE3"/>
    <w:rsid w:val="00DF6B53"/>
    <w:rsid w:val="00E046CF"/>
    <w:rsid w:val="00E1082A"/>
    <w:rsid w:val="00E33073"/>
    <w:rsid w:val="00E35C37"/>
    <w:rsid w:val="00E42194"/>
    <w:rsid w:val="00E42232"/>
    <w:rsid w:val="00E42853"/>
    <w:rsid w:val="00E4442B"/>
    <w:rsid w:val="00E47FEF"/>
    <w:rsid w:val="00E54604"/>
    <w:rsid w:val="00E56FAC"/>
    <w:rsid w:val="00E65695"/>
    <w:rsid w:val="00E800D5"/>
    <w:rsid w:val="00E803BD"/>
    <w:rsid w:val="00E964D4"/>
    <w:rsid w:val="00E97F69"/>
    <w:rsid w:val="00EA734B"/>
    <w:rsid w:val="00EB5F48"/>
    <w:rsid w:val="00EC7A83"/>
    <w:rsid w:val="00ED0AE9"/>
    <w:rsid w:val="00ED236C"/>
    <w:rsid w:val="00ED72C2"/>
    <w:rsid w:val="00ED751E"/>
    <w:rsid w:val="00EE2797"/>
    <w:rsid w:val="00EE66BB"/>
    <w:rsid w:val="00EE7D28"/>
    <w:rsid w:val="00EF0739"/>
    <w:rsid w:val="00F05BDC"/>
    <w:rsid w:val="00F31960"/>
    <w:rsid w:val="00F32BBC"/>
    <w:rsid w:val="00F32F1C"/>
    <w:rsid w:val="00F42BBC"/>
    <w:rsid w:val="00F446D3"/>
    <w:rsid w:val="00F45F38"/>
    <w:rsid w:val="00F63874"/>
    <w:rsid w:val="00F660FD"/>
    <w:rsid w:val="00F7552C"/>
    <w:rsid w:val="00F75CB0"/>
    <w:rsid w:val="00F90EB1"/>
    <w:rsid w:val="00F91C8A"/>
    <w:rsid w:val="00F93703"/>
    <w:rsid w:val="00FA17AA"/>
    <w:rsid w:val="00FA427A"/>
    <w:rsid w:val="00FD1A2D"/>
    <w:rsid w:val="00FD1C93"/>
    <w:rsid w:val="00FE0852"/>
    <w:rsid w:val="00FF04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Heading1">
    <w:name w:val="heading 1"/>
    <w:basedOn w:val="Normal"/>
    <w:next w:val="Normal"/>
    <w:link w:val="Heading1Char"/>
    <w:qFormat/>
    <w:pPr>
      <w:keepNext/>
      <w:outlineLvl w:val="0"/>
    </w:pPr>
    <w:rPr>
      <w:rFonts w:ascii="Times New Roman" w:hAnsi="Times New Roman"/>
      <w:b/>
      <w:lang w:val="el-GR"/>
    </w:rPr>
  </w:style>
  <w:style w:type="paragraph" w:styleId="Heading2">
    <w:name w:val="heading 2"/>
    <w:basedOn w:val="Normal"/>
    <w:next w:val="Normal"/>
    <w:link w:val="Heading2Char"/>
    <w:qFormat/>
    <w:pPr>
      <w:keepNext/>
      <w:outlineLvl w:val="1"/>
    </w:pPr>
    <w:rPr>
      <w:rFonts w:ascii="Times New Roman" w:hAnsi="Times New Roman"/>
      <w:b/>
      <w:sz w:val="16"/>
      <w:lang w:val="el-GR"/>
    </w:rPr>
  </w:style>
  <w:style w:type="paragraph" w:styleId="Heading3">
    <w:name w:val="heading 3"/>
    <w:basedOn w:val="Normal"/>
    <w:next w:val="Normal"/>
    <w:qFormat/>
    <w:pPr>
      <w:keepNext/>
      <w:tabs>
        <w:tab w:val="left" w:pos="1452"/>
      </w:tabs>
      <w:outlineLvl w:val="2"/>
    </w:pPr>
    <w:rPr>
      <w:rFonts w:ascii="HellasTimes" w:hAnsi="HellasTimes"/>
      <w:b/>
      <w:sz w:val="22"/>
      <w:lang w:val="el-GR"/>
    </w:rPr>
  </w:style>
  <w:style w:type="paragraph" w:styleId="Heading4">
    <w:name w:val="heading 4"/>
    <w:basedOn w:val="Normal"/>
    <w:next w:val="Normal"/>
    <w:qFormat/>
    <w:pPr>
      <w:keepNext/>
      <w:numPr>
        <w:numId w:val="1"/>
      </w:numPr>
      <w:tabs>
        <w:tab w:val="left" w:pos="-100"/>
        <w:tab w:val="left" w:pos="1268"/>
      </w:tabs>
      <w:jc w:val="both"/>
      <w:outlineLvl w:val="3"/>
    </w:pPr>
    <w:rPr>
      <w:rFonts w:ascii="Times New Roman" w:hAnsi="Times New Roman"/>
      <w:b/>
      <w:sz w:val="24"/>
      <w:lang w:val="en-GB"/>
    </w:rPr>
  </w:style>
  <w:style w:type="paragraph" w:styleId="Heading5">
    <w:name w:val="heading 5"/>
    <w:basedOn w:val="Normal"/>
    <w:next w:val="Normal"/>
    <w:qFormat/>
    <w:pPr>
      <w:keepNext/>
      <w:tabs>
        <w:tab w:val="left" w:pos="709"/>
        <w:tab w:val="left" w:pos="1268"/>
      </w:tabs>
      <w:ind w:left="709"/>
      <w:jc w:val="both"/>
      <w:outlineLvl w:val="4"/>
    </w:pPr>
    <w:rPr>
      <w:rFonts w:ascii="Times New Roman" w:hAnsi="Times New Roman"/>
      <w:b/>
      <w:sz w:val="24"/>
      <w:lang w:val="en-GB"/>
    </w:rPr>
  </w:style>
  <w:style w:type="paragraph" w:styleId="Heading6">
    <w:name w:val="heading 6"/>
    <w:basedOn w:val="Normal"/>
    <w:next w:val="Normal"/>
    <w:qFormat/>
    <w:pPr>
      <w:keepNext/>
      <w:tabs>
        <w:tab w:val="left" w:pos="-100"/>
        <w:tab w:val="left" w:pos="1268"/>
      </w:tabs>
      <w:ind w:firstLine="567"/>
      <w:jc w:val="both"/>
      <w:outlineLvl w:val="5"/>
    </w:pPr>
    <w:rPr>
      <w:rFonts w:ascii="Times New Roman" w:hAnsi="Times New Roman"/>
      <w:b/>
      <w:sz w:val="24"/>
      <w:lang w:val="en-GB"/>
    </w:rPr>
  </w:style>
  <w:style w:type="paragraph" w:styleId="Heading7">
    <w:name w:val="heading 7"/>
    <w:basedOn w:val="Normal"/>
    <w:next w:val="Normal"/>
    <w:qFormat/>
    <w:pPr>
      <w:keepNext/>
      <w:tabs>
        <w:tab w:val="left" w:pos="-1536"/>
        <w:tab w:val="left" w:pos="-1181"/>
      </w:tabs>
      <w:jc w:val="center"/>
      <w:outlineLvl w:val="6"/>
    </w:pPr>
    <w:rPr>
      <w:rFonts w:ascii="Times New Roman" w:hAnsi="Times New Roman"/>
      <w:sz w:val="24"/>
      <w:lang w:val="en-GB"/>
    </w:rPr>
  </w:style>
  <w:style w:type="paragraph" w:styleId="Heading8">
    <w:name w:val="heading 8"/>
    <w:basedOn w:val="Normal"/>
    <w:next w:val="Normal"/>
    <w:qFormat/>
    <w:pPr>
      <w:keepNext/>
      <w:spacing w:line="360" w:lineRule="auto"/>
      <w:jc w:val="center"/>
      <w:outlineLvl w:val="7"/>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0"/>
        <w:tab w:val="left" w:pos="1268"/>
      </w:tabs>
      <w:ind w:firstLine="567"/>
      <w:jc w:val="both"/>
    </w:pPr>
    <w:rPr>
      <w:rFonts w:ascii="Times New Roman" w:hAnsi="Times New Roman"/>
      <w:sz w:val="24"/>
      <w:lang w:val="en-GB"/>
    </w:rPr>
  </w:style>
  <w:style w:type="paragraph" w:styleId="BodyTextIndent2">
    <w:name w:val="Body Text Indent 2"/>
    <w:basedOn w:val="Normal"/>
    <w:pPr>
      <w:tabs>
        <w:tab w:val="left" w:pos="-100"/>
        <w:tab w:val="left" w:pos="1268"/>
      </w:tabs>
      <w:ind w:firstLine="567"/>
      <w:jc w:val="both"/>
    </w:pPr>
    <w:rPr>
      <w:rFonts w:ascii="Times New Roman" w:hAnsi="Times New Roman"/>
      <w:sz w:val="26"/>
      <w:lang w:val="en-GB"/>
    </w:rPr>
  </w:style>
  <w:style w:type="paragraph" w:styleId="Header">
    <w:name w:val="header"/>
    <w:basedOn w:val="Normal"/>
    <w:rsid w:val="004D7463"/>
    <w:pPr>
      <w:tabs>
        <w:tab w:val="center" w:pos="4153"/>
        <w:tab w:val="right" w:pos="8306"/>
      </w:tabs>
    </w:pPr>
  </w:style>
  <w:style w:type="paragraph" w:styleId="Footer">
    <w:name w:val="footer"/>
    <w:basedOn w:val="Normal"/>
    <w:rsid w:val="004D7463"/>
    <w:pPr>
      <w:tabs>
        <w:tab w:val="center" w:pos="4153"/>
        <w:tab w:val="right" w:pos="8306"/>
      </w:tabs>
    </w:pPr>
  </w:style>
  <w:style w:type="paragraph" w:customStyle="1" w:styleId="CharCharCharCharCharChar">
    <w:name w:val="Char Char Char Char Char Char"/>
    <w:basedOn w:val="Normal"/>
    <w:rsid w:val="00E54604"/>
    <w:pPr>
      <w:spacing w:after="160" w:line="240" w:lineRule="exact"/>
    </w:pPr>
    <w:rPr>
      <w:rFonts w:ascii="Verdana" w:hAnsi="Verdana" w:cs="Verdana"/>
      <w:lang w:eastAsia="en-US"/>
    </w:rPr>
  </w:style>
  <w:style w:type="character" w:styleId="Hyperlink">
    <w:name w:val="Hyperlink"/>
    <w:rsid w:val="00CB76B3"/>
    <w:rPr>
      <w:color w:val="0000FF"/>
      <w:u w:val="single"/>
    </w:rPr>
  </w:style>
  <w:style w:type="paragraph" w:styleId="BodyText">
    <w:name w:val="Body Text"/>
    <w:basedOn w:val="Normal"/>
    <w:rsid w:val="00D502FF"/>
    <w:pPr>
      <w:spacing w:after="120"/>
    </w:pPr>
  </w:style>
  <w:style w:type="paragraph" w:styleId="Caption">
    <w:name w:val="caption"/>
    <w:basedOn w:val="Normal"/>
    <w:next w:val="Normal"/>
    <w:semiHidden/>
    <w:unhideWhenUsed/>
    <w:qFormat/>
    <w:rsid w:val="00FE0852"/>
    <w:pPr>
      <w:ind w:right="4195"/>
      <w:jc w:val="center"/>
    </w:pPr>
    <w:rPr>
      <w:rFonts w:ascii="Times New Roman" w:eastAsia="Calibri" w:hAnsi="Times New Roman"/>
      <w:b/>
      <w:bCs/>
      <w:sz w:val="24"/>
      <w:szCs w:val="24"/>
      <w:lang w:val="el-GR"/>
    </w:rPr>
  </w:style>
  <w:style w:type="paragraph" w:styleId="Title">
    <w:name w:val="Title"/>
    <w:basedOn w:val="Normal"/>
    <w:link w:val="TitleChar"/>
    <w:qFormat/>
    <w:rsid w:val="00FE0852"/>
    <w:pPr>
      <w:ind w:right="4195"/>
      <w:jc w:val="center"/>
    </w:pPr>
    <w:rPr>
      <w:rFonts w:ascii="Times New Roman" w:eastAsia="Calibri" w:hAnsi="Times New Roman"/>
      <w:b/>
      <w:bCs/>
      <w:lang w:val="x-none"/>
    </w:rPr>
  </w:style>
  <w:style w:type="character" w:customStyle="1" w:styleId="TitleChar">
    <w:name w:val="Title Char"/>
    <w:link w:val="Title"/>
    <w:rsid w:val="00FE0852"/>
    <w:rPr>
      <w:rFonts w:ascii="Times New Roman" w:eastAsia="Calibri" w:hAnsi="Times New Roman"/>
      <w:b/>
      <w:bCs/>
      <w:lang w:val="x-none"/>
    </w:rPr>
  </w:style>
  <w:style w:type="character" w:customStyle="1" w:styleId="Heading1Char">
    <w:name w:val="Heading 1 Char"/>
    <w:link w:val="Heading1"/>
    <w:rsid w:val="00A47EDD"/>
    <w:rPr>
      <w:rFonts w:ascii="Times New Roman" w:hAnsi="Times New Roman"/>
      <w:b/>
    </w:rPr>
  </w:style>
  <w:style w:type="paragraph" w:styleId="BalloonText">
    <w:name w:val="Balloon Text"/>
    <w:basedOn w:val="Normal"/>
    <w:link w:val="BalloonTextChar"/>
    <w:rsid w:val="00615580"/>
    <w:rPr>
      <w:rFonts w:ascii="Tahoma" w:hAnsi="Tahoma" w:cs="Tahoma"/>
      <w:sz w:val="16"/>
      <w:szCs w:val="16"/>
    </w:rPr>
  </w:style>
  <w:style w:type="character" w:customStyle="1" w:styleId="BalloonTextChar">
    <w:name w:val="Balloon Text Char"/>
    <w:link w:val="BalloonText"/>
    <w:rsid w:val="00615580"/>
    <w:rPr>
      <w:rFonts w:ascii="Tahoma" w:hAnsi="Tahoma" w:cs="Tahoma"/>
      <w:sz w:val="16"/>
      <w:szCs w:val="16"/>
      <w:lang w:val="en-US"/>
    </w:rPr>
  </w:style>
  <w:style w:type="character" w:customStyle="1" w:styleId="Heading2Char">
    <w:name w:val="Heading 2 Char"/>
    <w:link w:val="Heading2"/>
    <w:rsid w:val="007D0DEF"/>
    <w:rPr>
      <w:rFonts w:ascii="Times New Roman" w:hAnsi="Times New Roman"/>
      <w:b/>
      <w:sz w:val="16"/>
    </w:rPr>
  </w:style>
  <w:style w:type="character" w:styleId="CommentReference">
    <w:name w:val="annotation reference"/>
    <w:uiPriority w:val="99"/>
    <w:rsid w:val="00DC4D40"/>
    <w:rPr>
      <w:sz w:val="16"/>
      <w:szCs w:val="16"/>
    </w:rPr>
  </w:style>
  <w:style w:type="paragraph" w:styleId="CommentText">
    <w:name w:val="annotation text"/>
    <w:basedOn w:val="Normal"/>
    <w:link w:val="CommentTextChar"/>
    <w:rsid w:val="00DC4D40"/>
  </w:style>
  <w:style w:type="character" w:customStyle="1" w:styleId="CommentTextChar">
    <w:name w:val="Comment Text Char"/>
    <w:link w:val="CommentText"/>
    <w:rsid w:val="00DC4D40"/>
    <w:rPr>
      <w:lang w:val="en-US"/>
    </w:rPr>
  </w:style>
  <w:style w:type="paragraph" w:styleId="CommentSubject">
    <w:name w:val="annotation subject"/>
    <w:basedOn w:val="CommentText"/>
    <w:next w:val="CommentText"/>
    <w:link w:val="CommentSubjectChar"/>
    <w:rsid w:val="00DC4D40"/>
    <w:rPr>
      <w:b/>
      <w:bCs/>
    </w:rPr>
  </w:style>
  <w:style w:type="character" w:customStyle="1" w:styleId="CommentSubjectChar">
    <w:name w:val="Comment Subject Char"/>
    <w:link w:val="CommentSubject"/>
    <w:rsid w:val="00DC4D40"/>
    <w:rPr>
      <w:b/>
      <w:bCs/>
      <w:lang w:val="en-US"/>
    </w:rPr>
  </w:style>
  <w:style w:type="paragraph" w:styleId="ListParagraph">
    <w:name w:val="List Paragraph"/>
    <w:basedOn w:val="Normal"/>
    <w:uiPriority w:val="34"/>
    <w:qFormat/>
    <w:rsid w:val="00DE6BE3"/>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6677C8"/>
    <w:rPr>
      <w:lang w:val="en-US"/>
    </w:rPr>
  </w:style>
  <w:style w:type="paragraph" w:styleId="HTMLPreformatted">
    <w:name w:val="HTML Preformatted"/>
    <w:basedOn w:val="Normal"/>
    <w:link w:val="HTMLPreformattedChar"/>
    <w:rsid w:val="00AF0E18"/>
    <w:rPr>
      <w:rFonts w:ascii="Courier New" w:hAnsi="Courier New" w:cs="Courier New"/>
    </w:rPr>
  </w:style>
  <w:style w:type="character" w:customStyle="1" w:styleId="HTMLPreformattedChar">
    <w:name w:val="HTML Preformatted Char"/>
    <w:link w:val="HTMLPreformatted"/>
    <w:rsid w:val="00AF0E18"/>
    <w:rPr>
      <w:rFonts w:ascii="Courier New" w:hAnsi="Courier New" w:cs="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Heading1">
    <w:name w:val="heading 1"/>
    <w:basedOn w:val="Normal"/>
    <w:next w:val="Normal"/>
    <w:link w:val="Heading1Char"/>
    <w:qFormat/>
    <w:pPr>
      <w:keepNext/>
      <w:outlineLvl w:val="0"/>
    </w:pPr>
    <w:rPr>
      <w:rFonts w:ascii="Times New Roman" w:hAnsi="Times New Roman"/>
      <w:b/>
      <w:lang w:val="el-GR"/>
    </w:rPr>
  </w:style>
  <w:style w:type="paragraph" w:styleId="Heading2">
    <w:name w:val="heading 2"/>
    <w:basedOn w:val="Normal"/>
    <w:next w:val="Normal"/>
    <w:link w:val="Heading2Char"/>
    <w:qFormat/>
    <w:pPr>
      <w:keepNext/>
      <w:outlineLvl w:val="1"/>
    </w:pPr>
    <w:rPr>
      <w:rFonts w:ascii="Times New Roman" w:hAnsi="Times New Roman"/>
      <w:b/>
      <w:sz w:val="16"/>
      <w:lang w:val="el-GR"/>
    </w:rPr>
  </w:style>
  <w:style w:type="paragraph" w:styleId="Heading3">
    <w:name w:val="heading 3"/>
    <w:basedOn w:val="Normal"/>
    <w:next w:val="Normal"/>
    <w:qFormat/>
    <w:pPr>
      <w:keepNext/>
      <w:tabs>
        <w:tab w:val="left" w:pos="1452"/>
      </w:tabs>
      <w:outlineLvl w:val="2"/>
    </w:pPr>
    <w:rPr>
      <w:rFonts w:ascii="HellasTimes" w:hAnsi="HellasTimes"/>
      <w:b/>
      <w:sz w:val="22"/>
      <w:lang w:val="el-GR"/>
    </w:rPr>
  </w:style>
  <w:style w:type="paragraph" w:styleId="Heading4">
    <w:name w:val="heading 4"/>
    <w:basedOn w:val="Normal"/>
    <w:next w:val="Normal"/>
    <w:qFormat/>
    <w:pPr>
      <w:keepNext/>
      <w:numPr>
        <w:numId w:val="1"/>
      </w:numPr>
      <w:tabs>
        <w:tab w:val="left" w:pos="-100"/>
        <w:tab w:val="left" w:pos="1268"/>
      </w:tabs>
      <w:jc w:val="both"/>
      <w:outlineLvl w:val="3"/>
    </w:pPr>
    <w:rPr>
      <w:rFonts w:ascii="Times New Roman" w:hAnsi="Times New Roman"/>
      <w:b/>
      <w:sz w:val="24"/>
      <w:lang w:val="en-GB"/>
    </w:rPr>
  </w:style>
  <w:style w:type="paragraph" w:styleId="Heading5">
    <w:name w:val="heading 5"/>
    <w:basedOn w:val="Normal"/>
    <w:next w:val="Normal"/>
    <w:qFormat/>
    <w:pPr>
      <w:keepNext/>
      <w:tabs>
        <w:tab w:val="left" w:pos="709"/>
        <w:tab w:val="left" w:pos="1268"/>
      </w:tabs>
      <w:ind w:left="709"/>
      <w:jc w:val="both"/>
      <w:outlineLvl w:val="4"/>
    </w:pPr>
    <w:rPr>
      <w:rFonts w:ascii="Times New Roman" w:hAnsi="Times New Roman"/>
      <w:b/>
      <w:sz w:val="24"/>
      <w:lang w:val="en-GB"/>
    </w:rPr>
  </w:style>
  <w:style w:type="paragraph" w:styleId="Heading6">
    <w:name w:val="heading 6"/>
    <w:basedOn w:val="Normal"/>
    <w:next w:val="Normal"/>
    <w:qFormat/>
    <w:pPr>
      <w:keepNext/>
      <w:tabs>
        <w:tab w:val="left" w:pos="-100"/>
        <w:tab w:val="left" w:pos="1268"/>
      </w:tabs>
      <w:ind w:firstLine="567"/>
      <w:jc w:val="both"/>
      <w:outlineLvl w:val="5"/>
    </w:pPr>
    <w:rPr>
      <w:rFonts w:ascii="Times New Roman" w:hAnsi="Times New Roman"/>
      <w:b/>
      <w:sz w:val="24"/>
      <w:lang w:val="en-GB"/>
    </w:rPr>
  </w:style>
  <w:style w:type="paragraph" w:styleId="Heading7">
    <w:name w:val="heading 7"/>
    <w:basedOn w:val="Normal"/>
    <w:next w:val="Normal"/>
    <w:qFormat/>
    <w:pPr>
      <w:keepNext/>
      <w:tabs>
        <w:tab w:val="left" w:pos="-1536"/>
        <w:tab w:val="left" w:pos="-1181"/>
      </w:tabs>
      <w:jc w:val="center"/>
      <w:outlineLvl w:val="6"/>
    </w:pPr>
    <w:rPr>
      <w:rFonts w:ascii="Times New Roman" w:hAnsi="Times New Roman"/>
      <w:sz w:val="24"/>
      <w:lang w:val="en-GB"/>
    </w:rPr>
  </w:style>
  <w:style w:type="paragraph" w:styleId="Heading8">
    <w:name w:val="heading 8"/>
    <w:basedOn w:val="Normal"/>
    <w:next w:val="Normal"/>
    <w:qFormat/>
    <w:pPr>
      <w:keepNext/>
      <w:spacing w:line="360" w:lineRule="auto"/>
      <w:jc w:val="center"/>
      <w:outlineLvl w:val="7"/>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0"/>
        <w:tab w:val="left" w:pos="1268"/>
      </w:tabs>
      <w:ind w:firstLine="567"/>
      <w:jc w:val="both"/>
    </w:pPr>
    <w:rPr>
      <w:rFonts w:ascii="Times New Roman" w:hAnsi="Times New Roman"/>
      <w:sz w:val="24"/>
      <w:lang w:val="en-GB"/>
    </w:rPr>
  </w:style>
  <w:style w:type="paragraph" w:styleId="BodyTextIndent2">
    <w:name w:val="Body Text Indent 2"/>
    <w:basedOn w:val="Normal"/>
    <w:pPr>
      <w:tabs>
        <w:tab w:val="left" w:pos="-100"/>
        <w:tab w:val="left" w:pos="1268"/>
      </w:tabs>
      <w:ind w:firstLine="567"/>
      <w:jc w:val="both"/>
    </w:pPr>
    <w:rPr>
      <w:rFonts w:ascii="Times New Roman" w:hAnsi="Times New Roman"/>
      <w:sz w:val="26"/>
      <w:lang w:val="en-GB"/>
    </w:rPr>
  </w:style>
  <w:style w:type="paragraph" w:styleId="Header">
    <w:name w:val="header"/>
    <w:basedOn w:val="Normal"/>
    <w:rsid w:val="004D7463"/>
    <w:pPr>
      <w:tabs>
        <w:tab w:val="center" w:pos="4153"/>
        <w:tab w:val="right" w:pos="8306"/>
      </w:tabs>
    </w:pPr>
  </w:style>
  <w:style w:type="paragraph" w:styleId="Footer">
    <w:name w:val="footer"/>
    <w:basedOn w:val="Normal"/>
    <w:rsid w:val="004D7463"/>
    <w:pPr>
      <w:tabs>
        <w:tab w:val="center" w:pos="4153"/>
        <w:tab w:val="right" w:pos="8306"/>
      </w:tabs>
    </w:pPr>
  </w:style>
  <w:style w:type="paragraph" w:customStyle="1" w:styleId="CharCharCharCharCharChar">
    <w:name w:val="Char Char Char Char Char Char"/>
    <w:basedOn w:val="Normal"/>
    <w:rsid w:val="00E54604"/>
    <w:pPr>
      <w:spacing w:after="160" w:line="240" w:lineRule="exact"/>
    </w:pPr>
    <w:rPr>
      <w:rFonts w:ascii="Verdana" w:hAnsi="Verdana" w:cs="Verdana"/>
      <w:lang w:eastAsia="en-US"/>
    </w:rPr>
  </w:style>
  <w:style w:type="character" w:styleId="Hyperlink">
    <w:name w:val="Hyperlink"/>
    <w:rsid w:val="00CB76B3"/>
    <w:rPr>
      <w:color w:val="0000FF"/>
      <w:u w:val="single"/>
    </w:rPr>
  </w:style>
  <w:style w:type="paragraph" w:styleId="BodyText">
    <w:name w:val="Body Text"/>
    <w:basedOn w:val="Normal"/>
    <w:rsid w:val="00D502FF"/>
    <w:pPr>
      <w:spacing w:after="120"/>
    </w:pPr>
  </w:style>
  <w:style w:type="paragraph" w:styleId="Caption">
    <w:name w:val="caption"/>
    <w:basedOn w:val="Normal"/>
    <w:next w:val="Normal"/>
    <w:semiHidden/>
    <w:unhideWhenUsed/>
    <w:qFormat/>
    <w:rsid w:val="00FE0852"/>
    <w:pPr>
      <w:ind w:right="4195"/>
      <w:jc w:val="center"/>
    </w:pPr>
    <w:rPr>
      <w:rFonts w:ascii="Times New Roman" w:eastAsia="Calibri" w:hAnsi="Times New Roman"/>
      <w:b/>
      <w:bCs/>
      <w:sz w:val="24"/>
      <w:szCs w:val="24"/>
      <w:lang w:val="el-GR"/>
    </w:rPr>
  </w:style>
  <w:style w:type="paragraph" w:styleId="Title">
    <w:name w:val="Title"/>
    <w:basedOn w:val="Normal"/>
    <w:link w:val="TitleChar"/>
    <w:qFormat/>
    <w:rsid w:val="00FE0852"/>
    <w:pPr>
      <w:ind w:right="4195"/>
      <w:jc w:val="center"/>
    </w:pPr>
    <w:rPr>
      <w:rFonts w:ascii="Times New Roman" w:eastAsia="Calibri" w:hAnsi="Times New Roman"/>
      <w:b/>
      <w:bCs/>
      <w:lang w:val="x-none"/>
    </w:rPr>
  </w:style>
  <w:style w:type="character" w:customStyle="1" w:styleId="TitleChar">
    <w:name w:val="Title Char"/>
    <w:link w:val="Title"/>
    <w:rsid w:val="00FE0852"/>
    <w:rPr>
      <w:rFonts w:ascii="Times New Roman" w:eastAsia="Calibri" w:hAnsi="Times New Roman"/>
      <w:b/>
      <w:bCs/>
      <w:lang w:val="x-none"/>
    </w:rPr>
  </w:style>
  <w:style w:type="character" w:customStyle="1" w:styleId="Heading1Char">
    <w:name w:val="Heading 1 Char"/>
    <w:link w:val="Heading1"/>
    <w:rsid w:val="00A47EDD"/>
    <w:rPr>
      <w:rFonts w:ascii="Times New Roman" w:hAnsi="Times New Roman"/>
      <w:b/>
    </w:rPr>
  </w:style>
  <w:style w:type="paragraph" w:styleId="BalloonText">
    <w:name w:val="Balloon Text"/>
    <w:basedOn w:val="Normal"/>
    <w:link w:val="BalloonTextChar"/>
    <w:rsid w:val="00615580"/>
    <w:rPr>
      <w:rFonts w:ascii="Tahoma" w:hAnsi="Tahoma" w:cs="Tahoma"/>
      <w:sz w:val="16"/>
      <w:szCs w:val="16"/>
    </w:rPr>
  </w:style>
  <w:style w:type="character" w:customStyle="1" w:styleId="BalloonTextChar">
    <w:name w:val="Balloon Text Char"/>
    <w:link w:val="BalloonText"/>
    <w:rsid w:val="00615580"/>
    <w:rPr>
      <w:rFonts w:ascii="Tahoma" w:hAnsi="Tahoma" w:cs="Tahoma"/>
      <w:sz w:val="16"/>
      <w:szCs w:val="16"/>
      <w:lang w:val="en-US"/>
    </w:rPr>
  </w:style>
  <w:style w:type="character" w:customStyle="1" w:styleId="Heading2Char">
    <w:name w:val="Heading 2 Char"/>
    <w:link w:val="Heading2"/>
    <w:rsid w:val="007D0DEF"/>
    <w:rPr>
      <w:rFonts w:ascii="Times New Roman" w:hAnsi="Times New Roman"/>
      <w:b/>
      <w:sz w:val="16"/>
    </w:rPr>
  </w:style>
  <w:style w:type="character" w:styleId="CommentReference">
    <w:name w:val="annotation reference"/>
    <w:uiPriority w:val="99"/>
    <w:rsid w:val="00DC4D40"/>
    <w:rPr>
      <w:sz w:val="16"/>
      <w:szCs w:val="16"/>
    </w:rPr>
  </w:style>
  <w:style w:type="paragraph" w:styleId="CommentText">
    <w:name w:val="annotation text"/>
    <w:basedOn w:val="Normal"/>
    <w:link w:val="CommentTextChar"/>
    <w:rsid w:val="00DC4D40"/>
  </w:style>
  <w:style w:type="character" w:customStyle="1" w:styleId="CommentTextChar">
    <w:name w:val="Comment Text Char"/>
    <w:link w:val="CommentText"/>
    <w:rsid w:val="00DC4D40"/>
    <w:rPr>
      <w:lang w:val="en-US"/>
    </w:rPr>
  </w:style>
  <w:style w:type="paragraph" w:styleId="CommentSubject">
    <w:name w:val="annotation subject"/>
    <w:basedOn w:val="CommentText"/>
    <w:next w:val="CommentText"/>
    <w:link w:val="CommentSubjectChar"/>
    <w:rsid w:val="00DC4D40"/>
    <w:rPr>
      <w:b/>
      <w:bCs/>
    </w:rPr>
  </w:style>
  <w:style w:type="character" w:customStyle="1" w:styleId="CommentSubjectChar">
    <w:name w:val="Comment Subject Char"/>
    <w:link w:val="CommentSubject"/>
    <w:rsid w:val="00DC4D40"/>
    <w:rPr>
      <w:b/>
      <w:bCs/>
      <w:lang w:val="en-US"/>
    </w:rPr>
  </w:style>
  <w:style w:type="paragraph" w:styleId="ListParagraph">
    <w:name w:val="List Paragraph"/>
    <w:basedOn w:val="Normal"/>
    <w:uiPriority w:val="34"/>
    <w:qFormat/>
    <w:rsid w:val="00DE6BE3"/>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6677C8"/>
    <w:rPr>
      <w:lang w:val="en-US"/>
    </w:rPr>
  </w:style>
  <w:style w:type="paragraph" w:styleId="HTMLPreformatted">
    <w:name w:val="HTML Preformatted"/>
    <w:basedOn w:val="Normal"/>
    <w:link w:val="HTMLPreformattedChar"/>
    <w:rsid w:val="00AF0E18"/>
    <w:rPr>
      <w:rFonts w:ascii="Courier New" w:hAnsi="Courier New" w:cs="Courier New"/>
    </w:rPr>
  </w:style>
  <w:style w:type="character" w:customStyle="1" w:styleId="HTMLPreformattedChar">
    <w:name w:val="HTML Preformatted Char"/>
    <w:link w:val="HTMLPreformatted"/>
    <w:rsid w:val="00AF0E18"/>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2003">
      <w:bodyDiv w:val="1"/>
      <w:marLeft w:val="0"/>
      <w:marRight w:val="0"/>
      <w:marTop w:val="0"/>
      <w:marBottom w:val="0"/>
      <w:divBdr>
        <w:top w:val="none" w:sz="0" w:space="0" w:color="auto"/>
        <w:left w:val="none" w:sz="0" w:space="0" w:color="auto"/>
        <w:bottom w:val="none" w:sz="0" w:space="0" w:color="auto"/>
        <w:right w:val="none" w:sz="0" w:space="0" w:color="auto"/>
      </w:divBdr>
    </w:div>
    <w:div w:id="156969339">
      <w:bodyDiv w:val="1"/>
      <w:marLeft w:val="0"/>
      <w:marRight w:val="0"/>
      <w:marTop w:val="0"/>
      <w:marBottom w:val="0"/>
      <w:divBdr>
        <w:top w:val="none" w:sz="0" w:space="0" w:color="auto"/>
        <w:left w:val="none" w:sz="0" w:space="0" w:color="auto"/>
        <w:bottom w:val="none" w:sz="0" w:space="0" w:color="auto"/>
        <w:right w:val="none" w:sz="0" w:space="0" w:color="auto"/>
      </w:divBdr>
    </w:div>
    <w:div w:id="239564628">
      <w:bodyDiv w:val="1"/>
      <w:marLeft w:val="0"/>
      <w:marRight w:val="0"/>
      <w:marTop w:val="0"/>
      <w:marBottom w:val="0"/>
      <w:divBdr>
        <w:top w:val="none" w:sz="0" w:space="0" w:color="auto"/>
        <w:left w:val="none" w:sz="0" w:space="0" w:color="auto"/>
        <w:bottom w:val="none" w:sz="0" w:space="0" w:color="auto"/>
        <w:right w:val="none" w:sz="0" w:space="0" w:color="auto"/>
      </w:divBdr>
    </w:div>
    <w:div w:id="264924417">
      <w:bodyDiv w:val="1"/>
      <w:marLeft w:val="0"/>
      <w:marRight w:val="0"/>
      <w:marTop w:val="0"/>
      <w:marBottom w:val="0"/>
      <w:divBdr>
        <w:top w:val="none" w:sz="0" w:space="0" w:color="auto"/>
        <w:left w:val="none" w:sz="0" w:space="0" w:color="auto"/>
        <w:bottom w:val="none" w:sz="0" w:space="0" w:color="auto"/>
        <w:right w:val="none" w:sz="0" w:space="0" w:color="auto"/>
      </w:divBdr>
    </w:div>
    <w:div w:id="320081274">
      <w:bodyDiv w:val="1"/>
      <w:marLeft w:val="0"/>
      <w:marRight w:val="0"/>
      <w:marTop w:val="0"/>
      <w:marBottom w:val="0"/>
      <w:divBdr>
        <w:top w:val="none" w:sz="0" w:space="0" w:color="auto"/>
        <w:left w:val="none" w:sz="0" w:space="0" w:color="auto"/>
        <w:bottom w:val="none" w:sz="0" w:space="0" w:color="auto"/>
        <w:right w:val="none" w:sz="0" w:space="0" w:color="auto"/>
      </w:divBdr>
    </w:div>
    <w:div w:id="412970439">
      <w:bodyDiv w:val="1"/>
      <w:marLeft w:val="0"/>
      <w:marRight w:val="0"/>
      <w:marTop w:val="0"/>
      <w:marBottom w:val="0"/>
      <w:divBdr>
        <w:top w:val="none" w:sz="0" w:space="0" w:color="auto"/>
        <w:left w:val="none" w:sz="0" w:space="0" w:color="auto"/>
        <w:bottom w:val="none" w:sz="0" w:space="0" w:color="auto"/>
        <w:right w:val="none" w:sz="0" w:space="0" w:color="auto"/>
      </w:divBdr>
    </w:div>
    <w:div w:id="977419182">
      <w:bodyDiv w:val="1"/>
      <w:marLeft w:val="0"/>
      <w:marRight w:val="0"/>
      <w:marTop w:val="0"/>
      <w:marBottom w:val="0"/>
      <w:divBdr>
        <w:top w:val="none" w:sz="0" w:space="0" w:color="auto"/>
        <w:left w:val="none" w:sz="0" w:space="0" w:color="auto"/>
        <w:bottom w:val="none" w:sz="0" w:space="0" w:color="auto"/>
        <w:right w:val="none" w:sz="0" w:space="0" w:color="auto"/>
      </w:divBdr>
    </w:div>
    <w:div w:id="1365784308">
      <w:bodyDiv w:val="1"/>
      <w:marLeft w:val="0"/>
      <w:marRight w:val="0"/>
      <w:marTop w:val="0"/>
      <w:marBottom w:val="0"/>
      <w:divBdr>
        <w:top w:val="none" w:sz="0" w:space="0" w:color="auto"/>
        <w:left w:val="none" w:sz="0" w:space="0" w:color="auto"/>
        <w:bottom w:val="none" w:sz="0" w:space="0" w:color="auto"/>
        <w:right w:val="none" w:sz="0" w:space="0" w:color="auto"/>
      </w:divBdr>
    </w:div>
    <w:div w:id="16919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ke.uoa.gr/docs_elk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ke.uoa.gr/docs_elke.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curements@elke.uoa.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17DA-3F3B-40FF-AD04-A3FB5121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1422</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EΘΝΙΚΟ ΚΑΙ ΚΑΠΟΔΙΣΤΡΙΑΚΟ</vt:lpstr>
    </vt:vector>
  </TitlesOfParts>
  <Company>Microsoft</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EΘΝΙΚΟ ΚΑΙ ΚΑΠΟΔΙΣΤΡΙΑΚΟ</dc:title>
  <dc:creator>test</dc:creator>
  <cp:lastModifiedBy> Βασιλική Δημακοπούλου</cp:lastModifiedBy>
  <cp:revision>19</cp:revision>
  <cp:lastPrinted>2016-07-29T07:51:00Z</cp:lastPrinted>
  <dcterms:created xsi:type="dcterms:W3CDTF">2016-10-10T06:24:00Z</dcterms:created>
  <dcterms:modified xsi:type="dcterms:W3CDTF">2016-10-11T08:50:00Z</dcterms:modified>
</cp:coreProperties>
</file>